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8F75678" w14:textId="339CC792" w:rsidR="000241BD" w:rsidRPr="00A71940" w:rsidRDefault="00BB5E1B" w:rsidP="000241BD">
      <w:pPr>
        <w:jc w:val="center"/>
        <w:rPr>
          <w:rFonts w:ascii="Verdana" w:hAnsi="Verdana"/>
          <w:b/>
          <w:iCs/>
        </w:rPr>
      </w:pPr>
      <w:r w:rsidRPr="00A71940">
        <w:rPr>
          <w:rFonts w:ascii="Verdana" w:hAnsi="Verdana"/>
          <w:b/>
          <w:iCs/>
        </w:rPr>
        <w:t xml:space="preserve"> </w:t>
      </w:r>
      <w:r w:rsidR="000241BD" w:rsidRPr="00A71940">
        <w:rPr>
          <w:rFonts w:ascii="Verdana" w:hAnsi="Verdana"/>
          <w:b/>
          <w:iCs/>
        </w:rPr>
        <w:t>„</w:t>
      </w:r>
      <w:r w:rsidR="00A87201" w:rsidRPr="00A71940">
        <w:rPr>
          <w:rFonts w:ascii="Verdana" w:hAnsi="Verdana"/>
          <w:b/>
          <w:iCs/>
        </w:rPr>
        <w:t>Wykonanie remontu obiektu mostowego na DK 63 w m. Suchożebry</w:t>
      </w:r>
      <w:r w:rsidR="00A87201" w:rsidRPr="00A71940">
        <w:rPr>
          <w:rFonts w:ascii="Verdana" w:hAnsi="Verdana"/>
          <w:b/>
          <w:iCs/>
        </w:rPr>
        <w:br/>
        <w:t>km 258+493</w:t>
      </w:r>
      <w:r w:rsidR="000241BD" w:rsidRPr="00A71940">
        <w:rPr>
          <w:rFonts w:ascii="Verdana" w:hAnsi="Verdana"/>
          <w:b/>
          <w:iCs/>
        </w:rPr>
        <w:t>”</w:t>
      </w:r>
    </w:p>
    <w:p w14:paraId="12AFDC25" w14:textId="77777777" w:rsidR="00FE6342" w:rsidRPr="00A71940" w:rsidRDefault="00FE6342" w:rsidP="00FE6342">
      <w:pPr>
        <w:jc w:val="center"/>
        <w:rPr>
          <w:rFonts w:ascii="Verdana" w:hAnsi="Verdana"/>
          <w:b/>
          <w:sz w:val="20"/>
          <w:szCs w:val="20"/>
        </w:rPr>
      </w:pPr>
    </w:p>
    <w:p w14:paraId="7F9D2C90" w14:textId="6A864825" w:rsidR="00FE6342" w:rsidRPr="002B5C65" w:rsidRDefault="00FE6342" w:rsidP="00FE6342">
      <w:pPr>
        <w:jc w:val="center"/>
        <w:rPr>
          <w:rFonts w:ascii="Verdana" w:hAnsi="Verdana"/>
          <w:b/>
          <w:spacing w:val="20"/>
        </w:rPr>
      </w:pPr>
      <w:r w:rsidRPr="002B5C65">
        <w:rPr>
          <w:rFonts w:ascii="Verdana" w:hAnsi="Verdana"/>
          <w:b/>
          <w:spacing w:val="20"/>
        </w:rPr>
        <w:t>OPIS PRZEDMIOTU ZAMÓWIENIA</w:t>
      </w:r>
    </w:p>
    <w:p w14:paraId="6E81AB7D" w14:textId="77777777" w:rsidR="000241BD" w:rsidRPr="00A71940" w:rsidRDefault="000241BD" w:rsidP="00FE6342">
      <w:pPr>
        <w:jc w:val="center"/>
        <w:rPr>
          <w:rFonts w:ascii="Verdana" w:hAnsi="Verdana"/>
          <w:b/>
          <w:sz w:val="20"/>
          <w:szCs w:val="20"/>
        </w:rPr>
      </w:pPr>
    </w:p>
    <w:p w14:paraId="4A068EA7" w14:textId="3D5F8D15" w:rsidR="00407C0B" w:rsidRPr="00A71940" w:rsidRDefault="001369BF" w:rsidP="00BB5E1B">
      <w:pPr>
        <w:jc w:val="center"/>
        <w:rPr>
          <w:rFonts w:ascii="Verdana" w:hAnsi="Verdana"/>
          <w:b/>
          <w:sz w:val="20"/>
          <w:szCs w:val="20"/>
        </w:rPr>
      </w:pPr>
      <w:r w:rsidRPr="00A71940">
        <w:rPr>
          <w:rFonts w:ascii="Verdana" w:hAnsi="Verdana"/>
          <w:b/>
          <w:iCs/>
          <w:sz w:val="20"/>
          <w:szCs w:val="20"/>
        </w:rPr>
        <w:t xml:space="preserve">Most na DK </w:t>
      </w:r>
      <w:r w:rsidR="00A87201" w:rsidRPr="00A71940">
        <w:rPr>
          <w:rFonts w:ascii="Verdana" w:hAnsi="Verdana"/>
          <w:b/>
          <w:iCs/>
          <w:sz w:val="20"/>
          <w:szCs w:val="20"/>
        </w:rPr>
        <w:t>63</w:t>
      </w:r>
      <w:r w:rsidRPr="00A71940">
        <w:rPr>
          <w:rFonts w:ascii="Verdana" w:hAnsi="Verdana"/>
          <w:b/>
          <w:iCs/>
          <w:sz w:val="20"/>
          <w:szCs w:val="20"/>
        </w:rPr>
        <w:t xml:space="preserve"> w m. </w:t>
      </w:r>
      <w:r w:rsidR="00A87201" w:rsidRPr="00A71940">
        <w:rPr>
          <w:rFonts w:ascii="Verdana" w:hAnsi="Verdana"/>
          <w:b/>
          <w:iCs/>
          <w:sz w:val="20"/>
          <w:szCs w:val="20"/>
        </w:rPr>
        <w:t>Suchożebry</w:t>
      </w:r>
      <w:r w:rsidRPr="00A71940">
        <w:rPr>
          <w:rFonts w:ascii="Verdana" w:hAnsi="Verdana"/>
          <w:b/>
          <w:iCs/>
          <w:sz w:val="20"/>
          <w:szCs w:val="20"/>
        </w:rPr>
        <w:t xml:space="preserve"> w km </w:t>
      </w:r>
      <w:r w:rsidR="00A87201" w:rsidRPr="00A71940">
        <w:rPr>
          <w:rFonts w:ascii="Verdana" w:hAnsi="Verdana"/>
          <w:b/>
          <w:iCs/>
          <w:sz w:val="20"/>
          <w:szCs w:val="20"/>
        </w:rPr>
        <w:t>258+493</w:t>
      </w:r>
    </w:p>
    <w:p w14:paraId="02751D64" w14:textId="7A051B50" w:rsidR="0037149E" w:rsidRDefault="00BB5E1B" w:rsidP="00EC52EB">
      <w:pPr>
        <w:jc w:val="center"/>
        <w:rPr>
          <w:rFonts w:ascii="Verdana" w:hAnsi="Verdana" w:cs="Arial"/>
          <w:b/>
          <w:noProof/>
          <w:color w:val="FF0000"/>
          <w:sz w:val="20"/>
          <w:szCs w:val="20"/>
          <w:lang w:eastAsia="pl-PL"/>
        </w:rPr>
      </w:pPr>
      <w:r>
        <w:rPr>
          <w:rFonts w:ascii="Verdana" w:hAnsi="Verdana"/>
          <w:b/>
          <w:iCs/>
          <w:noProof/>
        </w:rPr>
        <w:drawing>
          <wp:inline distT="0" distB="0" distL="0" distR="0" wp14:anchorId="30F5C167" wp14:editId="51046795">
            <wp:extent cx="5780165" cy="4341030"/>
            <wp:effectExtent l="0" t="0" r="0" b="2540"/>
            <wp:docPr id="768020315" name="Obraz 1" descr="Obraz zawierający na wolnym powietrzu, zima, niebo, mo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8020315" name="Obraz 1" descr="Obraz zawierający na wolnym powietrzu, zima, niebo, most&#10;&#10;Opis wygenerowany automatycznie"/>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813205" cy="4365844"/>
                    </a:xfrm>
                    <a:prstGeom prst="rect">
                      <a:avLst/>
                    </a:prstGeom>
                    <a:noFill/>
                    <a:ln>
                      <a:noFill/>
                    </a:ln>
                  </pic:spPr>
                </pic:pic>
              </a:graphicData>
            </a:graphic>
          </wp:inline>
        </w:drawing>
      </w:r>
    </w:p>
    <w:p w14:paraId="01EF182A" w14:textId="77777777" w:rsidR="00BB5E1B" w:rsidRPr="00A71940" w:rsidRDefault="00BB5E1B" w:rsidP="00B11D6A">
      <w:pPr>
        <w:rPr>
          <w:rFonts w:ascii="Verdana" w:hAnsi="Verdana" w:cs="Arial"/>
          <w:b/>
          <w:noProof/>
          <w:color w:val="FF0000"/>
          <w:sz w:val="20"/>
          <w:szCs w:val="20"/>
          <w:lang w:eastAsia="pl-PL"/>
        </w:rPr>
      </w:pPr>
    </w:p>
    <w:p w14:paraId="5221A83E" w14:textId="50B1FCF0" w:rsidR="0037149E" w:rsidRPr="00A71940" w:rsidRDefault="0037149E" w:rsidP="00FE6342">
      <w:pPr>
        <w:jc w:val="center"/>
        <w:rPr>
          <w:rFonts w:ascii="Verdana" w:hAnsi="Verdana"/>
          <w:sz w:val="20"/>
          <w:szCs w:val="20"/>
          <w:u w:val="single"/>
        </w:rPr>
      </w:pPr>
      <w:r w:rsidRPr="00A71940">
        <w:rPr>
          <w:rFonts w:ascii="Verdana" w:hAnsi="Verdana"/>
          <w:sz w:val="20"/>
          <w:szCs w:val="20"/>
          <w:u w:val="single"/>
        </w:rPr>
        <w:t>Podstawowe parametry techniczne:</w:t>
      </w:r>
    </w:p>
    <w:p w14:paraId="6C9EB32A" w14:textId="21889B46" w:rsidR="0037149E" w:rsidRPr="00A71940" w:rsidRDefault="0037149E" w:rsidP="00FE6342">
      <w:pPr>
        <w:jc w:val="center"/>
        <w:rPr>
          <w:rFonts w:ascii="Verdana" w:hAnsi="Verdana"/>
          <w:sz w:val="20"/>
          <w:szCs w:val="20"/>
        </w:rPr>
      </w:pPr>
      <w:r w:rsidRPr="00A71940">
        <w:rPr>
          <w:rFonts w:ascii="Verdana" w:hAnsi="Verdana"/>
          <w:sz w:val="20"/>
          <w:szCs w:val="20"/>
        </w:rPr>
        <w:t xml:space="preserve">Długość całkowita obiektu  </w:t>
      </w:r>
      <w:r w:rsidRPr="00A71940">
        <w:rPr>
          <w:rFonts w:ascii="Verdana" w:hAnsi="Verdana"/>
          <w:sz w:val="20"/>
          <w:szCs w:val="20"/>
        </w:rPr>
        <w:tab/>
      </w:r>
      <w:r w:rsidRPr="00A71940">
        <w:rPr>
          <w:rFonts w:ascii="Verdana" w:hAnsi="Verdana"/>
          <w:sz w:val="20"/>
          <w:szCs w:val="20"/>
        </w:rPr>
        <w:tab/>
        <w:t>-</w:t>
      </w:r>
      <w:r w:rsidRPr="00A71940">
        <w:rPr>
          <w:rFonts w:ascii="Verdana" w:hAnsi="Verdana"/>
          <w:sz w:val="20"/>
          <w:szCs w:val="20"/>
        </w:rPr>
        <w:tab/>
        <w:t>16,35 m</w:t>
      </w:r>
    </w:p>
    <w:p w14:paraId="63A4720D" w14:textId="09F66D37" w:rsidR="0037149E" w:rsidRPr="00A71940" w:rsidRDefault="0037149E" w:rsidP="00FE6342">
      <w:pPr>
        <w:jc w:val="center"/>
        <w:rPr>
          <w:rFonts w:ascii="Verdana" w:hAnsi="Verdana"/>
          <w:sz w:val="20"/>
          <w:szCs w:val="20"/>
        </w:rPr>
      </w:pPr>
      <w:r w:rsidRPr="00A71940">
        <w:rPr>
          <w:rFonts w:ascii="Verdana" w:hAnsi="Verdana"/>
          <w:sz w:val="20"/>
          <w:szCs w:val="20"/>
        </w:rPr>
        <w:t xml:space="preserve">Szerokość całkowita obiektu  </w:t>
      </w:r>
      <w:r w:rsidRPr="00A71940">
        <w:rPr>
          <w:rFonts w:ascii="Verdana" w:hAnsi="Verdana"/>
          <w:sz w:val="20"/>
          <w:szCs w:val="20"/>
        </w:rPr>
        <w:tab/>
        <w:t>-</w:t>
      </w:r>
      <w:r w:rsidRPr="00A71940">
        <w:rPr>
          <w:rFonts w:ascii="Verdana" w:hAnsi="Verdana"/>
          <w:sz w:val="20"/>
          <w:szCs w:val="20"/>
        </w:rPr>
        <w:tab/>
        <w:t>11,88 m</w:t>
      </w:r>
    </w:p>
    <w:p w14:paraId="78EAAC97" w14:textId="77777777" w:rsidR="001369BF" w:rsidRPr="00A71940" w:rsidRDefault="001369BF" w:rsidP="00FE6342">
      <w:pPr>
        <w:jc w:val="center"/>
        <w:rPr>
          <w:rFonts w:ascii="Verdana" w:hAnsi="Verdana"/>
          <w:sz w:val="20"/>
          <w:szCs w:val="20"/>
        </w:rPr>
      </w:pPr>
    </w:p>
    <w:p w14:paraId="5DEC1411" w14:textId="77777777" w:rsidR="00FE6342" w:rsidRPr="00A71940" w:rsidRDefault="00FE6342" w:rsidP="00FE6342">
      <w:pPr>
        <w:pStyle w:val="Akapitzlist"/>
        <w:numPr>
          <w:ilvl w:val="0"/>
          <w:numId w:val="1"/>
        </w:numPr>
        <w:rPr>
          <w:rFonts w:ascii="Verdana" w:hAnsi="Verdana"/>
          <w:b/>
          <w:sz w:val="20"/>
          <w:szCs w:val="20"/>
        </w:rPr>
      </w:pPr>
      <w:r w:rsidRPr="00A71940">
        <w:rPr>
          <w:rFonts w:ascii="Verdana" w:hAnsi="Verdana"/>
          <w:b/>
          <w:sz w:val="20"/>
          <w:szCs w:val="20"/>
        </w:rPr>
        <w:t>Stan istniejący:</w:t>
      </w:r>
    </w:p>
    <w:p w14:paraId="44CAA9B7" w14:textId="77777777" w:rsidR="00221870" w:rsidRPr="00A71940" w:rsidRDefault="00221870" w:rsidP="00221870">
      <w:pPr>
        <w:pStyle w:val="Akapitzlist"/>
        <w:ind w:left="1080"/>
        <w:rPr>
          <w:rFonts w:ascii="Verdana" w:hAnsi="Verdana"/>
          <w:b/>
          <w:sz w:val="20"/>
          <w:szCs w:val="20"/>
        </w:rPr>
      </w:pPr>
    </w:p>
    <w:p w14:paraId="2DDDADA5" w14:textId="02F4A0E1" w:rsidR="00221870" w:rsidRPr="00A71940" w:rsidRDefault="00221870" w:rsidP="0037149E">
      <w:pPr>
        <w:pStyle w:val="Akapitzlist"/>
        <w:spacing w:line="360" w:lineRule="auto"/>
        <w:ind w:left="426" w:firstLine="282"/>
        <w:jc w:val="both"/>
        <w:rPr>
          <w:rStyle w:val="FontStyle13"/>
          <w:rFonts w:ascii="Verdana" w:hAnsi="Verdana" w:cs="Arial"/>
          <w:sz w:val="20"/>
          <w:szCs w:val="20"/>
        </w:rPr>
      </w:pPr>
      <w:r w:rsidRPr="00A71940">
        <w:rPr>
          <w:rStyle w:val="FontStyle13"/>
          <w:rFonts w:ascii="Verdana" w:hAnsi="Verdana" w:cs="Arial"/>
          <w:sz w:val="20"/>
          <w:szCs w:val="20"/>
        </w:rPr>
        <w:t xml:space="preserve">Przedmiotowy </w:t>
      </w:r>
      <w:r w:rsidR="00FB0AE7" w:rsidRPr="00A71940">
        <w:rPr>
          <w:rStyle w:val="FontStyle13"/>
          <w:rFonts w:ascii="Verdana" w:hAnsi="Verdana" w:cs="Arial"/>
          <w:sz w:val="20"/>
          <w:szCs w:val="20"/>
        </w:rPr>
        <w:t xml:space="preserve">obiekt mostowy zlokalizowany jest w ciągu drogi krajowej nr </w:t>
      </w:r>
      <w:r w:rsidR="0037149E" w:rsidRPr="00A71940">
        <w:rPr>
          <w:rStyle w:val="FontStyle13"/>
          <w:rFonts w:ascii="Verdana" w:hAnsi="Verdana" w:cs="Arial"/>
          <w:sz w:val="20"/>
          <w:szCs w:val="20"/>
        </w:rPr>
        <w:t>63</w:t>
      </w:r>
      <w:r w:rsidR="00FB0AE7" w:rsidRPr="00A71940">
        <w:rPr>
          <w:rStyle w:val="FontStyle13"/>
          <w:rFonts w:ascii="Verdana" w:hAnsi="Verdana" w:cs="Arial"/>
          <w:sz w:val="20"/>
          <w:szCs w:val="20"/>
        </w:rPr>
        <w:t xml:space="preserve"> </w:t>
      </w:r>
      <w:r w:rsidR="001369BF" w:rsidRPr="00A71940">
        <w:rPr>
          <w:rStyle w:val="FontStyle13"/>
          <w:rFonts w:ascii="Verdana" w:hAnsi="Verdana" w:cs="Arial"/>
          <w:sz w:val="20"/>
          <w:szCs w:val="20"/>
        </w:rPr>
        <w:br/>
      </w:r>
      <w:r w:rsidR="00FB0AE7" w:rsidRPr="00A71940">
        <w:rPr>
          <w:rStyle w:val="FontStyle13"/>
          <w:rFonts w:ascii="Verdana" w:hAnsi="Verdana" w:cs="Arial"/>
          <w:sz w:val="20"/>
          <w:szCs w:val="20"/>
        </w:rPr>
        <w:t xml:space="preserve">w km </w:t>
      </w:r>
      <w:r w:rsidR="0037149E" w:rsidRPr="00A71940">
        <w:rPr>
          <w:rStyle w:val="FontStyle13"/>
          <w:rFonts w:ascii="Verdana" w:hAnsi="Verdana" w:cs="Arial"/>
          <w:sz w:val="20"/>
          <w:szCs w:val="20"/>
        </w:rPr>
        <w:t>258+493 nad rzeką Sosenką</w:t>
      </w:r>
      <w:r w:rsidR="00FB0AE7" w:rsidRPr="00A71940">
        <w:rPr>
          <w:rStyle w:val="FontStyle13"/>
          <w:rFonts w:ascii="Verdana" w:hAnsi="Verdana" w:cs="Arial"/>
          <w:sz w:val="20"/>
          <w:szCs w:val="20"/>
        </w:rPr>
        <w:t xml:space="preserve"> w województwie mazowieckim</w:t>
      </w:r>
      <w:r w:rsidR="001369BF" w:rsidRPr="00A71940">
        <w:rPr>
          <w:rStyle w:val="FontStyle13"/>
          <w:rFonts w:ascii="Verdana" w:hAnsi="Verdana" w:cs="Arial"/>
          <w:sz w:val="20"/>
          <w:szCs w:val="20"/>
        </w:rPr>
        <w:t xml:space="preserve">, </w:t>
      </w:r>
      <w:r w:rsidR="0037149E" w:rsidRPr="00A71940">
        <w:rPr>
          <w:rStyle w:val="FontStyle13"/>
          <w:rFonts w:ascii="Verdana" w:hAnsi="Verdana" w:cs="Arial"/>
          <w:sz w:val="20"/>
          <w:szCs w:val="20"/>
        </w:rPr>
        <w:t>powiecie siedleckim</w:t>
      </w:r>
      <w:r w:rsidR="001369BF" w:rsidRPr="00A71940">
        <w:rPr>
          <w:rStyle w:val="FontStyle13"/>
          <w:rFonts w:ascii="Verdana" w:hAnsi="Verdana" w:cs="Arial"/>
          <w:sz w:val="20"/>
          <w:szCs w:val="20"/>
        </w:rPr>
        <w:t>, gminie</w:t>
      </w:r>
      <w:r w:rsidR="0037149E" w:rsidRPr="00A71940">
        <w:rPr>
          <w:rStyle w:val="FontStyle13"/>
          <w:rFonts w:ascii="Verdana" w:hAnsi="Verdana" w:cs="Arial"/>
          <w:sz w:val="20"/>
          <w:szCs w:val="20"/>
        </w:rPr>
        <w:t xml:space="preserve"> Suchożebry </w:t>
      </w:r>
      <w:r w:rsidR="001369BF" w:rsidRPr="00A71940">
        <w:rPr>
          <w:rStyle w:val="FontStyle13"/>
          <w:rFonts w:ascii="Verdana" w:hAnsi="Verdana" w:cs="Arial"/>
          <w:sz w:val="20"/>
          <w:szCs w:val="20"/>
        </w:rPr>
        <w:t xml:space="preserve">w m. </w:t>
      </w:r>
      <w:r w:rsidR="0037149E" w:rsidRPr="00A71940">
        <w:rPr>
          <w:rStyle w:val="FontStyle13"/>
          <w:rFonts w:ascii="Verdana" w:hAnsi="Verdana" w:cs="Arial"/>
          <w:sz w:val="20"/>
          <w:szCs w:val="20"/>
        </w:rPr>
        <w:t>Suchożebry</w:t>
      </w:r>
      <w:r w:rsidR="001369BF" w:rsidRPr="00A71940">
        <w:rPr>
          <w:rStyle w:val="FontStyle13"/>
          <w:rFonts w:ascii="Verdana" w:hAnsi="Verdana" w:cs="Arial"/>
          <w:sz w:val="20"/>
          <w:szCs w:val="20"/>
        </w:rPr>
        <w:t xml:space="preserve">. </w:t>
      </w:r>
      <w:r w:rsidR="0037149E" w:rsidRPr="00A71940">
        <w:rPr>
          <w:rFonts w:ascii="Verdana" w:hAnsi="Verdana" w:cs="Arial"/>
          <w:sz w:val="20"/>
          <w:szCs w:val="20"/>
        </w:rPr>
        <w:t xml:space="preserve">Przedmiotowy most to obiekt drogowy, prefabrykowany o belkowym, jednoprzęsłowym, swobodnie podpartym ustroju niosącym. Dźwigary stanowi sześć belek prefabrykowanych typu CZDP </w:t>
      </w:r>
      <w:r w:rsidR="00EC0D72" w:rsidRPr="00A71940">
        <w:rPr>
          <w:rFonts w:ascii="Verdana" w:hAnsi="Verdana" w:cs="Arial"/>
          <w:sz w:val="20"/>
          <w:szCs w:val="20"/>
        </w:rPr>
        <w:br/>
      </w:r>
      <w:r w:rsidR="0037149E" w:rsidRPr="00A71940">
        <w:rPr>
          <w:rFonts w:ascii="Verdana" w:hAnsi="Verdana" w:cs="Arial"/>
          <w:sz w:val="20"/>
          <w:szCs w:val="20"/>
        </w:rPr>
        <w:lastRenderedPageBreak/>
        <w:t>o długości 9,6 m stężonych poprzecznicami żelbetowymi. Całość rusztu konstrukcji mostu została pokryta warstwą torkretu. Pomost jezdni stanowi płyta żelbetowa monolityczna o stałej grubości w części zasadniczej i części poszerzenia wspartego</w:t>
      </w:r>
      <w:r w:rsidR="00B11D6A">
        <w:rPr>
          <w:rFonts w:ascii="Verdana" w:hAnsi="Verdana" w:cs="Arial"/>
          <w:sz w:val="20"/>
          <w:szCs w:val="20"/>
        </w:rPr>
        <w:br/>
      </w:r>
      <w:r w:rsidR="0037149E" w:rsidRPr="00A71940">
        <w:rPr>
          <w:rFonts w:ascii="Verdana" w:hAnsi="Verdana" w:cs="Arial"/>
          <w:sz w:val="20"/>
          <w:szCs w:val="20"/>
        </w:rPr>
        <w:t>na sześciu wspornikach umieszczonych w linii poprzecznic. Całkowita szerokość obiektu wynosi około 11,9 m. Posiada on cienkościenne przyczółki z typowymi skrzydełkami posadowione na palach żelbetowych prefabrykowanych o długości 8 m.</w:t>
      </w:r>
      <w:r w:rsidR="00EC0D72" w:rsidRPr="00A71940">
        <w:rPr>
          <w:rFonts w:ascii="Verdana" w:hAnsi="Verdana" w:cs="Arial"/>
          <w:sz w:val="20"/>
          <w:szCs w:val="20"/>
        </w:rPr>
        <w:br/>
      </w:r>
      <w:r w:rsidR="0037149E" w:rsidRPr="00A71940">
        <w:rPr>
          <w:rFonts w:ascii="Verdana" w:hAnsi="Verdana" w:cs="Arial"/>
          <w:sz w:val="20"/>
          <w:szCs w:val="20"/>
        </w:rPr>
        <w:t xml:space="preserve">Obiekt wyposażony jest w dylatacje bitumiczne. </w:t>
      </w:r>
      <w:r w:rsidR="003542AE">
        <w:rPr>
          <w:rFonts w:ascii="Verdana" w:hAnsi="Verdana" w:cs="Arial"/>
          <w:sz w:val="20"/>
          <w:szCs w:val="20"/>
        </w:rPr>
        <w:t>Most</w:t>
      </w:r>
      <w:r w:rsidR="0037149E" w:rsidRPr="00A71940">
        <w:rPr>
          <w:rFonts w:ascii="Verdana" w:hAnsi="Verdana" w:cs="Arial"/>
          <w:sz w:val="20"/>
          <w:szCs w:val="20"/>
        </w:rPr>
        <w:t xml:space="preserve"> posiada barieroporęcze</w:t>
      </w:r>
      <w:r w:rsidR="00EC0D72" w:rsidRPr="00A71940">
        <w:rPr>
          <w:rFonts w:ascii="Verdana" w:hAnsi="Verdana" w:cs="Arial"/>
          <w:sz w:val="20"/>
          <w:szCs w:val="20"/>
        </w:rPr>
        <w:br/>
      </w:r>
      <w:r w:rsidR="0037149E" w:rsidRPr="00A71940">
        <w:rPr>
          <w:rFonts w:ascii="Verdana" w:hAnsi="Verdana" w:cs="Arial"/>
          <w:sz w:val="20"/>
          <w:szCs w:val="20"/>
        </w:rPr>
        <w:t xml:space="preserve">w obrębie przęsła i skrzydeł oraz bariery sprężyste na dojazdach. </w:t>
      </w:r>
      <w:r w:rsidR="003542AE">
        <w:rPr>
          <w:rFonts w:ascii="Verdana" w:hAnsi="Verdana" w:cs="Arial"/>
          <w:sz w:val="20"/>
          <w:szCs w:val="20"/>
        </w:rPr>
        <w:t xml:space="preserve">Odprowadzenia wody odbywa się </w:t>
      </w:r>
      <w:r w:rsidR="0037149E" w:rsidRPr="00A71940">
        <w:rPr>
          <w:rFonts w:ascii="Verdana" w:hAnsi="Verdana" w:cs="Arial"/>
          <w:sz w:val="20"/>
          <w:szCs w:val="20"/>
        </w:rPr>
        <w:t>powierzchniowo i przez ścieki skarpowe. Nośność użytkowa obiektu</w:t>
      </w:r>
      <w:r w:rsidR="003542AE">
        <w:rPr>
          <w:rFonts w:ascii="Verdana" w:hAnsi="Verdana" w:cs="Arial"/>
          <w:sz w:val="20"/>
          <w:szCs w:val="20"/>
        </w:rPr>
        <w:br/>
      </w:r>
      <w:r w:rsidR="0037149E" w:rsidRPr="00A71940">
        <w:rPr>
          <w:rFonts w:ascii="Verdana" w:hAnsi="Verdana" w:cs="Arial"/>
          <w:sz w:val="20"/>
          <w:szCs w:val="20"/>
        </w:rPr>
        <w:t>to 42 tony.</w:t>
      </w:r>
      <w:r w:rsidR="007C7266" w:rsidRPr="00A71940">
        <w:rPr>
          <w:rStyle w:val="FontStyle13"/>
          <w:rFonts w:ascii="Verdana" w:hAnsi="Verdana" w:cs="Arial"/>
          <w:sz w:val="20"/>
          <w:szCs w:val="20"/>
        </w:rPr>
        <w:t xml:space="preserve"> </w:t>
      </w:r>
    </w:p>
    <w:p w14:paraId="02E6572D" w14:textId="1BF756C5" w:rsidR="00EC0D72" w:rsidRPr="00CB36C5" w:rsidRDefault="00EC0D72" w:rsidP="00CB36C5">
      <w:pPr>
        <w:pStyle w:val="Akapitzlist"/>
        <w:spacing w:line="360" w:lineRule="auto"/>
        <w:ind w:left="426" w:firstLine="282"/>
        <w:jc w:val="both"/>
        <w:rPr>
          <w:rFonts w:ascii="Verdana" w:hAnsi="Verdana" w:cs="Arial"/>
          <w:sz w:val="20"/>
          <w:szCs w:val="20"/>
        </w:rPr>
      </w:pPr>
      <w:r w:rsidRPr="00A71940">
        <w:rPr>
          <w:rFonts w:ascii="Verdana" w:hAnsi="Verdana" w:cs="Arial"/>
          <w:sz w:val="20"/>
          <w:szCs w:val="20"/>
        </w:rPr>
        <w:t>Konstrukcja nośna obiektu jest w niedostatecznym stanie technicznym.</w:t>
      </w:r>
      <w:r w:rsidR="00BB5E1B">
        <w:rPr>
          <w:rFonts w:ascii="Verdana" w:hAnsi="Verdana" w:cs="Arial"/>
          <w:sz w:val="20"/>
          <w:szCs w:val="20"/>
        </w:rPr>
        <w:br/>
      </w:r>
      <w:r w:rsidRPr="00A71940">
        <w:rPr>
          <w:rFonts w:ascii="Verdana" w:hAnsi="Verdana" w:cs="Arial"/>
          <w:sz w:val="20"/>
          <w:szCs w:val="20"/>
        </w:rPr>
        <w:t>Podczas oględzin obiektu zauważono miejscowe ubytki materiału odkrywające zbrojenie obiektu, nieliczne rysy, spękania. Podpory są w niedostatecznym stanie technicznym. Występują na nich ubytki betonu, rysy oraz spore spękania rozciągające się na całej szerokości obiektu,</w:t>
      </w:r>
      <w:r w:rsidR="00895385">
        <w:rPr>
          <w:rFonts w:ascii="Verdana" w:hAnsi="Verdana" w:cs="Arial"/>
          <w:sz w:val="20"/>
          <w:szCs w:val="20"/>
        </w:rPr>
        <w:t xml:space="preserve"> a także</w:t>
      </w:r>
      <w:r w:rsidRPr="00A71940">
        <w:rPr>
          <w:rFonts w:ascii="Verdana" w:hAnsi="Verdana" w:cs="Arial"/>
          <w:sz w:val="20"/>
          <w:szCs w:val="20"/>
        </w:rPr>
        <w:t xml:space="preserve"> widoczne</w:t>
      </w:r>
      <w:r w:rsidR="00895385">
        <w:rPr>
          <w:rFonts w:ascii="Verdana" w:hAnsi="Verdana" w:cs="Arial"/>
          <w:sz w:val="20"/>
          <w:szCs w:val="20"/>
        </w:rPr>
        <w:t xml:space="preserve"> są</w:t>
      </w:r>
      <w:r w:rsidRPr="00A71940">
        <w:rPr>
          <w:rFonts w:ascii="Verdana" w:hAnsi="Verdana" w:cs="Arial"/>
          <w:sz w:val="20"/>
          <w:szCs w:val="20"/>
        </w:rPr>
        <w:t xml:space="preserve"> wykruszenia materiału. Występuje korozja betonu spowodowana przeciekami wody przez szczelinę dylatacyjną.</w:t>
      </w:r>
      <w:r w:rsidR="00BB5E1B">
        <w:rPr>
          <w:rFonts w:ascii="Verdana" w:hAnsi="Verdana" w:cs="Arial"/>
          <w:sz w:val="20"/>
          <w:szCs w:val="20"/>
        </w:rPr>
        <w:br/>
      </w:r>
      <w:r w:rsidRPr="00A71940">
        <w:rPr>
          <w:rFonts w:ascii="Verdana" w:hAnsi="Verdana" w:cs="Arial"/>
          <w:sz w:val="20"/>
          <w:szCs w:val="20"/>
        </w:rPr>
        <w:t xml:space="preserve">Miejscami </w:t>
      </w:r>
      <w:r w:rsidR="007E164F">
        <w:rPr>
          <w:rFonts w:ascii="Verdana" w:hAnsi="Verdana" w:cs="Arial"/>
          <w:sz w:val="20"/>
          <w:szCs w:val="20"/>
        </w:rPr>
        <w:t>występują</w:t>
      </w:r>
      <w:r w:rsidRPr="00A71940">
        <w:rPr>
          <w:rFonts w:ascii="Verdana" w:hAnsi="Verdana" w:cs="Arial"/>
          <w:sz w:val="20"/>
          <w:szCs w:val="20"/>
        </w:rPr>
        <w:t xml:space="preserve"> rdzawe wykwity. Nawierzchnia na obiekcie i na dojazdach jest</w:t>
      </w:r>
      <w:r w:rsidR="00BD3946">
        <w:rPr>
          <w:rFonts w:ascii="Verdana" w:hAnsi="Verdana" w:cs="Arial"/>
          <w:sz w:val="20"/>
          <w:szCs w:val="20"/>
        </w:rPr>
        <w:br/>
      </w:r>
      <w:r w:rsidRPr="00A71940">
        <w:rPr>
          <w:rFonts w:ascii="Verdana" w:hAnsi="Verdana" w:cs="Arial"/>
          <w:sz w:val="20"/>
          <w:szCs w:val="20"/>
        </w:rPr>
        <w:t>w niedostatecznym stanie technicznym, wykazuje spękanie, wypłukanie i koleinowania od kół pojazdów, które znajdują się odpowiednio na obu pasach ruchu.</w:t>
      </w:r>
      <w:r w:rsidR="00BB5E1B">
        <w:rPr>
          <w:rFonts w:ascii="Verdana" w:hAnsi="Verdana"/>
          <w:sz w:val="20"/>
          <w:szCs w:val="20"/>
        </w:rPr>
        <w:br/>
      </w:r>
      <w:r w:rsidRPr="00A71940">
        <w:rPr>
          <w:rFonts w:ascii="Verdana" w:hAnsi="Verdana" w:cs="Arial"/>
          <w:sz w:val="20"/>
          <w:szCs w:val="20"/>
        </w:rPr>
        <w:t>Kapy chodnikowe na obiekcie są w złym stanie technicznym. Widoczne są zarysowania, ubytki, rozwarstwienia górnej warstwy nawierzchni, wykwity wapienne oraz miejscowe skupiska wegetacji roślin. Nieestetycznie wykonane uszczelnienia kapy po stronie deski gzymsowej oraz krawężnika powodują, że woda opadowa dostaje się poniżej</w:t>
      </w:r>
      <w:r w:rsidR="00BB26CB">
        <w:rPr>
          <w:rFonts w:ascii="Verdana" w:hAnsi="Verdana" w:cs="Arial"/>
          <w:sz w:val="20"/>
          <w:szCs w:val="20"/>
        </w:rPr>
        <w:t xml:space="preserve">, </w:t>
      </w:r>
      <w:r w:rsidRPr="00A71940">
        <w:rPr>
          <w:rFonts w:ascii="Verdana" w:hAnsi="Verdana" w:cs="Arial"/>
          <w:sz w:val="20"/>
          <w:szCs w:val="20"/>
        </w:rPr>
        <w:t>wpływając negatywnie na trwałość i estetykę obiektu. Uszkodzenia izolacji płyty pomostu wpływają na korozję prętów zbrojeniowych oraz betonu. Degradacja widoczna jest również na krawężnikach mostowych oraz polimerobetonowych. Dylatacja kap wymaga remontu, na co wskazują zarysowania występujące po obu jej stronach. Skarpy są w złym stanie technicznym. Umocnienia skarp umocnione warstwą betonu uległy zniszczeniu poprzez rozwarstwianie się materiału, prowadzące</w:t>
      </w:r>
      <w:r w:rsidR="002E2CCB">
        <w:rPr>
          <w:rFonts w:ascii="Verdana" w:hAnsi="Verdana" w:cs="Arial"/>
          <w:sz w:val="20"/>
          <w:szCs w:val="20"/>
        </w:rPr>
        <w:br/>
      </w:r>
      <w:r w:rsidRPr="00A71940">
        <w:rPr>
          <w:rFonts w:ascii="Verdana" w:hAnsi="Verdana" w:cs="Arial"/>
          <w:sz w:val="20"/>
          <w:szCs w:val="20"/>
        </w:rPr>
        <w:t>do odłamywania i wykruszania górnej warstwy. Gzymsy na obiekcie są skorodowane,</w:t>
      </w:r>
      <w:r w:rsidR="00BB5E1B">
        <w:rPr>
          <w:rFonts w:ascii="Verdana" w:hAnsi="Verdana" w:cs="Arial"/>
          <w:sz w:val="20"/>
          <w:szCs w:val="20"/>
        </w:rPr>
        <w:br/>
      </w:r>
      <w:r w:rsidRPr="00A71940">
        <w:rPr>
          <w:rFonts w:ascii="Verdana" w:hAnsi="Verdana" w:cs="Arial"/>
          <w:sz w:val="20"/>
          <w:szCs w:val="20"/>
        </w:rPr>
        <w:t>co wynika z nieodpowiedniego zabezpieczenia styku pomiędzy deską polimerobetonow</w:t>
      </w:r>
      <w:r w:rsidR="00BB26CB">
        <w:rPr>
          <w:rFonts w:ascii="Verdana" w:hAnsi="Verdana" w:cs="Arial"/>
          <w:sz w:val="20"/>
          <w:szCs w:val="20"/>
        </w:rPr>
        <w:t>ą</w:t>
      </w:r>
      <w:r w:rsidRPr="00A71940">
        <w:rPr>
          <w:rFonts w:ascii="Verdana" w:hAnsi="Verdana" w:cs="Arial"/>
          <w:sz w:val="20"/>
          <w:szCs w:val="20"/>
        </w:rPr>
        <w:t>, a kapą chodnikową oraz z niewystarczającej izolacji. Na deskach gzymsowych widoczne</w:t>
      </w:r>
      <w:r w:rsidR="00BB26CB">
        <w:rPr>
          <w:rFonts w:ascii="Verdana" w:hAnsi="Verdana" w:cs="Arial"/>
          <w:sz w:val="20"/>
          <w:szCs w:val="20"/>
        </w:rPr>
        <w:t xml:space="preserve"> są</w:t>
      </w:r>
      <w:r w:rsidRPr="00A71940">
        <w:rPr>
          <w:rFonts w:ascii="Verdana" w:hAnsi="Verdana" w:cs="Arial"/>
          <w:sz w:val="20"/>
          <w:szCs w:val="20"/>
        </w:rPr>
        <w:t xml:space="preserve"> również liczne pęknięcia. Stalowe elementy na moście są kompletne. Barieroporęcze</w:t>
      </w:r>
      <w:r w:rsidR="00F06962">
        <w:rPr>
          <w:rFonts w:ascii="Verdana" w:hAnsi="Verdana" w:cs="Arial"/>
          <w:sz w:val="20"/>
          <w:szCs w:val="20"/>
        </w:rPr>
        <w:t xml:space="preserve"> są</w:t>
      </w:r>
      <w:r w:rsidRPr="00A71940">
        <w:rPr>
          <w:rFonts w:ascii="Verdana" w:hAnsi="Verdana" w:cs="Arial"/>
          <w:sz w:val="20"/>
          <w:szCs w:val="20"/>
        </w:rPr>
        <w:t xml:space="preserve"> w dostatecznym stanie technicznym,</w:t>
      </w:r>
      <w:r w:rsidR="00F06962">
        <w:rPr>
          <w:rFonts w:ascii="Verdana" w:hAnsi="Verdana" w:cs="Arial"/>
          <w:sz w:val="20"/>
          <w:szCs w:val="20"/>
        </w:rPr>
        <w:t xml:space="preserve"> a</w:t>
      </w:r>
      <w:r w:rsidRPr="00A71940">
        <w:rPr>
          <w:rFonts w:ascii="Verdana" w:hAnsi="Verdana" w:cs="Arial"/>
          <w:sz w:val="20"/>
          <w:szCs w:val="20"/>
        </w:rPr>
        <w:t xml:space="preserve"> w niektórych miejscach brakuje nakładek na śruby oraz widoczne są miejscowe ogniska korozji. Ścieki skarpowe na obiekcie są w dobrym stanie technicznym. Strefy sączków posiadają widoczne</w:t>
      </w:r>
      <w:r w:rsidR="0048617E" w:rsidRPr="00A71940">
        <w:rPr>
          <w:rFonts w:ascii="Verdana" w:hAnsi="Verdana" w:cs="Arial"/>
          <w:sz w:val="20"/>
          <w:szCs w:val="20"/>
        </w:rPr>
        <w:t xml:space="preserve"> plamy wilgoci i</w:t>
      </w:r>
      <w:r w:rsidRPr="00A71940">
        <w:rPr>
          <w:rFonts w:ascii="Verdana" w:hAnsi="Verdana" w:cs="Arial"/>
          <w:sz w:val="20"/>
          <w:szCs w:val="20"/>
        </w:rPr>
        <w:t xml:space="preserve"> produkty korozji prowadzące do odrywania się materiału betonu</w:t>
      </w:r>
      <w:r w:rsidR="00CB36C5">
        <w:rPr>
          <w:rFonts w:ascii="Verdana" w:hAnsi="Verdana" w:cs="Arial"/>
          <w:sz w:val="20"/>
          <w:szCs w:val="20"/>
        </w:rPr>
        <w:t>.</w:t>
      </w:r>
    </w:p>
    <w:p w14:paraId="2581E205" w14:textId="70E2AB3D" w:rsidR="00FE6342" w:rsidRPr="00A71940" w:rsidRDefault="00D02B7A" w:rsidP="00D02B7A">
      <w:pPr>
        <w:pStyle w:val="Akapitzlist"/>
        <w:numPr>
          <w:ilvl w:val="0"/>
          <w:numId w:val="1"/>
        </w:numPr>
        <w:spacing w:line="360" w:lineRule="auto"/>
        <w:jc w:val="both"/>
        <w:rPr>
          <w:rFonts w:ascii="Verdana" w:hAnsi="Verdana"/>
          <w:b/>
          <w:sz w:val="20"/>
          <w:szCs w:val="20"/>
        </w:rPr>
      </w:pPr>
      <w:r w:rsidRPr="00A71940">
        <w:rPr>
          <w:rFonts w:ascii="Verdana" w:hAnsi="Verdana"/>
          <w:b/>
          <w:sz w:val="20"/>
          <w:szCs w:val="20"/>
        </w:rPr>
        <w:t>W zakres prac remontowych przewidziano</w:t>
      </w:r>
      <w:r w:rsidR="00EF74B0">
        <w:rPr>
          <w:rFonts w:ascii="Verdana" w:hAnsi="Verdana"/>
          <w:b/>
          <w:sz w:val="20"/>
          <w:szCs w:val="20"/>
        </w:rPr>
        <w:t xml:space="preserve"> czynności</w:t>
      </w:r>
      <w:r w:rsidR="00DD414F">
        <w:rPr>
          <w:rFonts w:ascii="Verdana" w:hAnsi="Verdana"/>
          <w:b/>
          <w:sz w:val="20"/>
          <w:szCs w:val="20"/>
        </w:rPr>
        <w:t xml:space="preserve"> </w:t>
      </w:r>
      <w:r w:rsidRPr="00A71940">
        <w:rPr>
          <w:rFonts w:ascii="Verdana" w:hAnsi="Verdana"/>
          <w:b/>
          <w:sz w:val="20"/>
          <w:szCs w:val="20"/>
        </w:rPr>
        <w:t xml:space="preserve">m.in.: </w:t>
      </w:r>
    </w:p>
    <w:p w14:paraId="02C8A80C" w14:textId="2FB3F304" w:rsidR="003E1BA3" w:rsidRDefault="006C719A" w:rsidP="002262B8">
      <w:pPr>
        <w:pStyle w:val="Akapitzlist"/>
        <w:numPr>
          <w:ilvl w:val="0"/>
          <w:numId w:val="21"/>
        </w:numPr>
        <w:spacing w:after="0" w:line="360" w:lineRule="auto"/>
        <w:ind w:left="1560" w:hanging="491"/>
        <w:jc w:val="both"/>
        <w:rPr>
          <w:rStyle w:val="FontStyle13"/>
          <w:rFonts w:ascii="Verdana" w:hAnsi="Verdana" w:cs="Arial"/>
          <w:sz w:val="20"/>
          <w:szCs w:val="20"/>
        </w:rPr>
      </w:pPr>
      <w:r w:rsidRPr="004F7BCF">
        <w:rPr>
          <w:rStyle w:val="FontStyle13"/>
          <w:rFonts w:ascii="Verdana" w:hAnsi="Verdana" w:cs="Arial"/>
          <w:sz w:val="20"/>
          <w:szCs w:val="20"/>
        </w:rPr>
        <w:t xml:space="preserve">Rozbiórka istniejących </w:t>
      </w:r>
      <w:r w:rsidR="004F7BCF" w:rsidRPr="004F7BCF">
        <w:rPr>
          <w:rStyle w:val="FontStyle13"/>
          <w:rFonts w:ascii="Verdana" w:hAnsi="Verdana" w:cs="Arial"/>
          <w:sz w:val="20"/>
          <w:szCs w:val="20"/>
        </w:rPr>
        <w:t>bariero-poręczy</w:t>
      </w:r>
      <w:r w:rsidR="00F87455" w:rsidRPr="004F7BCF">
        <w:rPr>
          <w:rStyle w:val="FontStyle13"/>
          <w:rFonts w:ascii="Verdana" w:hAnsi="Verdana" w:cs="Arial"/>
          <w:sz w:val="20"/>
          <w:szCs w:val="20"/>
        </w:rPr>
        <w:t>;</w:t>
      </w:r>
    </w:p>
    <w:p w14:paraId="6E32A63C" w14:textId="78A1DD2B" w:rsidR="004F7BCF" w:rsidRDefault="004F7BCF" w:rsidP="002262B8">
      <w:pPr>
        <w:pStyle w:val="Akapitzlist"/>
        <w:numPr>
          <w:ilvl w:val="0"/>
          <w:numId w:val="21"/>
        </w:numPr>
        <w:spacing w:after="0" w:line="360" w:lineRule="auto"/>
        <w:ind w:left="1560" w:hanging="491"/>
        <w:jc w:val="both"/>
        <w:rPr>
          <w:rStyle w:val="FontStyle13"/>
          <w:rFonts w:ascii="Verdana" w:hAnsi="Verdana" w:cs="Arial"/>
          <w:sz w:val="20"/>
          <w:szCs w:val="20"/>
        </w:rPr>
      </w:pPr>
      <w:r>
        <w:rPr>
          <w:rStyle w:val="FontStyle13"/>
          <w:rFonts w:ascii="Verdana" w:hAnsi="Verdana" w:cs="Arial"/>
          <w:sz w:val="20"/>
          <w:szCs w:val="20"/>
        </w:rPr>
        <w:t>Frezowanie warstw nawierzchni na obiekcie i dojazdach;</w:t>
      </w:r>
    </w:p>
    <w:p w14:paraId="6C3F7979" w14:textId="1616FDD3" w:rsidR="004F7BCF" w:rsidRDefault="004F7BCF" w:rsidP="002262B8">
      <w:pPr>
        <w:pStyle w:val="Akapitzlist"/>
        <w:numPr>
          <w:ilvl w:val="0"/>
          <w:numId w:val="21"/>
        </w:numPr>
        <w:spacing w:after="0" w:line="360" w:lineRule="auto"/>
        <w:ind w:left="1560" w:hanging="491"/>
        <w:jc w:val="both"/>
        <w:rPr>
          <w:rStyle w:val="FontStyle13"/>
          <w:rFonts w:ascii="Verdana" w:hAnsi="Verdana" w:cs="Arial"/>
          <w:sz w:val="20"/>
          <w:szCs w:val="20"/>
        </w:rPr>
      </w:pPr>
      <w:r>
        <w:rPr>
          <w:rStyle w:val="FontStyle13"/>
          <w:rFonts w:ascii="Verdana" w:hAnsi="Verdana" w:cs="Arial"/>
          <w:sz w:val="20"/>
          <w:szCs w:val="20"/>
        </w:rPr>
        <w:t>Rozbiórka izolacji płyty pomostu na całej szerokości i długości obiektu;</w:t>
      </w:r>
    </w:p>
    <w:p w14:paraId="24F8F276" w14:textId="721C51E2" w:rsidR="004F7BCF" w:rsidRDefault="004F7BCF" w:rsidP="002262B8">
      <w:pPr>
        <w:pStyle w:val="Akapitzlist"/>
        <w:numPr>
          <w:ilvl w:val="0"/>
          <w:numId w:val="21"/>
        </w:numPr>
        <w:spacing w:after="0" w:line="360" w:lineRule="auto"/>
        <w:ind w:left="1560" w:hanging="491"/>
        <w:jc w:val="both"/>
        <w:rPr>
          <w:rStyle w:val="FontStyle13"/>
          <w:rFonts w:ascii="Verdana" w:hAnsi="Verdana" w:cs="Arial"/>
          <w:sz w:val="20"/>
          <w:szCs w:val="20"/>
        </w:rPr>
      </w:pPr>
      <w:r>
        <w:rPr>
          <w:rStyle w:val="FontStyle13"/>
          <w:rFonts w:ascii="Verdana" w:hAnsi="Verdana" w:cs="Arial"/>
          <w:sz w:val="20"/>
          <w:szCs w:val="20"/>
        </w:rPr>
        <w:t>Rozbiórka kap chodnikowych, krawężników i desek gzymsowych;</w:t>
      </w:r>
    </w:p>
    <w:p w14:paraId="5D38D6CF" w14:textId="5E7256D4" w:rsidR="004F7BCF" w:rsidRDefault="004F7BCF" w:rsidP="002262B8">
      <w:pPr>
        <w:pStyle w:val="Akapitzlist"/>
        <w:numPr>
          <w:ilvl w:val="0"/>
          <w:numId w:val="21"/>
        </w:numPr>
        <w:spacing w:after="0" w:line="360" w:lineRule="auto"/>
        <w:ind w:left="1560" w:hanging="491"/>
        <w:jc w:val="both"/>
        <w:rPr>
          <w:rStyle w:val="FontStyle13"/>
          <w:rFonts w:ascii="Verdana" w:hAnsi="Verdana" w:cs="Arial"/>
          <w:sz w:val="20"/>
          <w:szCs w:val="20"/>
        </w:rPr>
      </w:pPr>
      <w:r>
        <w:rPr>
          <w:rStyle w:val="FontStyle13"/>
          <w:rFonts w:ascii="Verdana" w:hAnsi="Verdana" w:cs="Arial"/>
          <w:sz w:val="20"/>
          <w:szCs w:val="20"/>
        </w:rPr>
        <w:t>Skucie otuliny konstrukcji do odkrycia zbrojenia, skucie luźnego betonu płyty pomostu i istniejącego umocnienia skarpowego;</w:t>
      </w:r>
    </w:p>
    <w:p w14:paraId="2CE4D682" w14:textId="0EFE5020" w:rsidR="004F7BCF" w:rsidRDefault="004F7BCF" w:rsidP="002262B8">
      <w:pPr>
        <w:pStyle w:val="Akapitzlist"/>
        <w:numPr>
          <w:ilvl w:val="0"/>
          <w:numId w:val="21"/>
        </w:numPr>
        <w:spacing w:after="0" w:line="360" w:lineRule="auto"/>
        <w:ind w:left="1560" w:hanging="491"/>
        <w:jc w:val="both"/>
        <w:rPr>
          <w:rStyle w:val="FontStyle13"/>
          <w:rFonts w:ascii="Verdana" w:hAnsi="Verdana" w:cs="Arial"/>
          <w:sz w:val="20"/>
          <w:szCs w:val="20"/>
        </w:rPr>
      </w:pPr>
      <w:r>
        <w:rPr>
          <w:rStyle w:val="FontStyle13"/>
          <w:rFonts w:ascii="Verdana" w:hAnsi="Verdana" w:cs="Arial"/>
          <w:sz w:val="20"/>
          <w:szCs w:val="20"/>
        </w:rPr>
        <w:t>Zdemontowanie istniejących łożysk elastomerowych;</w:t>
      </w:r>
    </w:p>
    <w:p w14:paraId="58A4067E" w14:textId="10D3F5D1" w:rsidR="004F7BCF" w:rsidRDefault="004F7BCF" w:rsidP="002262B8">
      <w:pPr>
        <w:pStyle w:val="Akapitzlist"/>
        <w:numPr>
          <w:ilvl w:val="0"/>
          <w:numId w:val="21"/>
        </w:numPr>
        <w:spacing w:after="0" w:line="360" w:lineRule="auto"/>
        <w:ind w:left="1560" w:hanging="491"/>
        <w:jc w:val="both"/>
        <w:rPr>
          <w:rStyle w:val="FontStyle13"/>
          <w:rFonts w:ascii="Verdana" w:hAnsi="Verdana" w:cs="Arial"/>
          <w:sz w:val="20"/>
          <w:szCs w:val="20"/>
        </w:rPr>
      </w:pPr>
      <w:r>
        <w:rPr>
          <w:rStyle w:val="FontStyle13"/>
          <w:rFonts w:ascii="Verdana" w:hAnsi="Verdana" w:cs="Arial"/>
          <w:sz w:val="20"/>
          <w:szCs w:val="20"/>
        </w:rPr>
        <w:t>Oczyszczenie powierzchni prętów zbrojeniowych oraz montaż na nich protektorów cynkowych;</w:t>
      </w:r>
    </w:p>
    <w:p w14:paraId="7FA314E8" w14:textId="398C862D" w:rsidR="004F7BCF" w:rsidRDefault="004F7BCF" w:rsidP="002262B8">
      <w:pPr>
        <w:pStyle w:val="Akapitzlist"/>
        <w:numPr>
          <w:ilvl w:val="0"/>
          <w:numId w:val="21"/>
        </w:numPr>
        <w:spacing w:after="0" w:line="360" w:lineRule="auto"/>
        <w:ind w:left="1560" w:hanging="491"/>
        <w:jc w:val="both"/>
        <w:rPr>
          <w:rStyle w:val="FontStyle13"/>
          <w:rFonts w:ascii="Verdana" w:hAnsi="Verdana" w:cs="Arial"/>
          <w:sz w:val="20"/>
          <w:szCs w:val="20"/>
        </w:rPr>
      </w:pPr>
      <w:r>
        <w:rPr>
          <w:rStyle w:val="FontStyle13"/>
          <w:rFonts w:ascii="Verdana" w:hAnsi="Verdana" w:cs="Arial"/>
          <w:sz w:val="20"/>
          <w:szCs w:val="20"/>
        </w:rPr>
        <w:t>Wykonanie warstwy szczepnej z torkretu natryskowego;</w:t>
      </w:r>
    </w:p>
    <w:p w14:paraId="41281B11" w14:textId="2CB64582" w:rsidR="004F7BCF" w:rsidRDefault="004F7BCF" w:rsidP="002262B8">
      <w:pPr>
        <w:pStyle w:val="Akapitzlist"/>
        <w:numPr>
          <w:ilvl w:val="0"/>
          <w:numId w:val="21"/>
        </w:numPr>
        <w:spacing w:after="0" w:line="360" w:lineRule="auto"/>
        <w:ind w:left="1560" w:hanging="491"/>
        <w:jc w:val="both"/>
        <w:rPr>
          <w:rStyle w:val="FontStyle13"/>
          <w:rFonts w:ascii="Verdana" w:hAnsi="Verdana" w:cs="Arial"/>
          <w:sz w:val="20"/>
          <w:szCs w:val="20"/>
        </w:rPr>
      </w:pPr>
      <w:r>
        <w:rPr>
          <w:rStyle w:val="FontStyle13"/>
          <w:rFonts w:ascii="Verdana" w:hAnsi="Verdana" w:cs="Arial"/>
          <w:sz w:val="20"/>
          <w:szCs w:val="20"/>
        </w:rPr>
        <w:t>Wtopienie siatek z włókien węglowych na warstwie torkretu;</w:t>
      </w:r>
    </w:p>
    <w:p w14:paraId="6520FDE5" w14:textId="5FB9CAEC" w:rsidR="004F7BCF" w:rsidRDefault="004F7BCF" w:rsidP="002262B8">
      <w:pPr>
        <w:pStyle w:val="Akapitzlist"/>
        <w:numPr>
          <w:ilvl w:val="0"/>
          <w:numId w:val="21"/>
        </w:numPr>
        <w:spacing w:after="0" w:line="360" w:lineRule="auto"/>
        <w:ind w:left="1560" w:hanging="491"/>
        <w:jc w:val="both"/>
        <w:rPr>
          <w:rStyle w:val="FontStyle13"/>
          <w:rFonts w:ascii="Verdana" w:hAnsi="Verdana" w:cs="Arial"/>
          <w:sz w:val="20"/>
          <w:szCs w:val="20"/>
        </w:rPr>
      </w:pPr>
      <w:r>
        <w:rPr>
          <w:rStyle w:val="FontStyle13"/>
          <w:rFonts w:ascii="Verdana" w:hAnsi="Verdana" w:cs="Arial"/>
          <w:sz w:val="20"/>
          <w:szCs w:val="20"/>
        </w:rPr>
        <w:t>Pokrycie powierzchni betonowych elastycznymi powłokami malarskimi;</w:t>
      </w:r>
    </w:p>
    <w:p w14:paraId="2D3429AE" w14:textId="0075E3A1" w:rsidR="004F7BCF" w:rsidRDefault="004F7BCF" w:rsidP="002262B8">
      <w:pPr>
        <w:pStyle w:val="Akapitzlist"/>
        <w:numPr>
          <w:ilvl w:val="0"/>
          <w:numId w:val="21"/>
        </w:numPr>
        <w:spacing w:after="0" w:line="360" w:lineRule="auto"/>
        <w:ind w:left="1560" w:hanging="491"/>
        <w:jc w:val="both"/>
        <w:rPr>
          <w:rStyle w:val="FontStyle13"/>
          <w:rFonts w:ascii="Verdana" w:hAnsi="Verdana" w:cs="Arial"/>
          <w:sz w:val="20"/>
          <w:szCs w:val="20"/>
        </w:rPr>
      </w:pPr>
      <w:r>
        <w:rPr>
          <w:rStyle w:val="FontStyle13"/>
          <w:rFonts w:ascii="Verdana" w:hAnsi="Verdana" w:cs="Arial"/>
          <w:sz w:val="20"/>
          <w:szCs w:val="20"/>
        </w:rPr>
        <w:t>Wykonanie iniekcji rys z żywicy epoksydowej;</w:t>
      </w:r>
    </w:p>
    <w:p w14:paraId="3371DBBB" w14:textId="654469D1" w:rsidR="004F7BCF" w:rsidRDefault="00052973" w:rsidP="002262B8">
      <w:pPr>
        <w:pStyle w:val="Akapitzlist"/>
        <w:numPr>
          <w:ilvl w:val="0"/>
          <w:numId w:val="21"/>
        </w:numPr>
        <w:spacing w:after="0" w:line="360" w:lineRule="auto"/>
        <w:ind w:left="1560" w:hanging="491"/>
        <w:jc w:val="both"/>
        <w:rPr>
          <w:rStyle w:val="FontStyle13"/>
          <w:rFonts w:ascii="Verdana" w:hAnsi="Verdana" w:cs="Arial"/>
          <w:sz w:val="20"/>
          <w:szCs w:val="20"/>
        </w:rPr>
      </w:pPr>
      <w:r>
        <w:rPr>
          <w:rStyle w:val="FontStyle13"/>
          <w:rFonts w:ascii="Verdana" w:hAnsi="Verdana" w:cs="Arial"/>
          <w:sz w:val="20"/>
          <w:szCs w:val="20"/>
        </w:rPr>
        <w:t>Wymiana sączków – usunięcie istniejących, oczyszczenie otworów,</w:t>
      </w:r>
      <w:r w:rsidR="002262B8">
        <w:rPr>
          <w:rStyle w:val="FontStyle13"/>
          <w:rFonts w:ascii="Verdana" w:hAnsi="Verdana" w:cs="Arial"/>
          <w:sz w:val="20"/>
          <w:szCs w:val="20"/>
        </w:rPr>
        <w:br/>
      </w:r>
      <w:r>
        <w:rPr>
          <w:rStyle w:val="FontStyle13"/>
          <w:rFonts w:ascii="Verdana" w:hAnsi="Verdana" w:cs="Arial"/>
          <w:sz w:val="20"/>
          <w:szCs w:val="20"/>
        </w:rPr>
        <w:t>montaż nowych, uszczelnienie;</w:t>
      </w:r>
    </w:p>
    <w:p w14:paraId="79B7E25F" w14:textId="558991F6" w:rsidR="00052973" w:rsidRDefault="00052973" w:rsidP="002262B8">
      <w:pPr>
        <w:pStyle w:val="Akapitzlist"/>
        <w:numPr>
          <w:ilvl w:val="0"/>
          <w:numId w:val="21"/>
        </w:numPr>
        <w:spacing w:after="0" w:line="360" w:lineRule="auto"/>
        <w:ind w:left="1560" w:hanging="491"/>
        <w:jc w:val="both"/>
        <w:rPr>
          <w:rStyle w:val="FontStyle13"/>
          <w:rFonts w:ascii="Verdana" w:hAnsi="Verdana" w:cs="Arial"/>
          <w:sz w:val="20"/>
          <w:szCs w:val="20"/>
        </w:rPr>
      </w:pPr>
      <w:r>
        <w:rPr>
          <w:rStyle w:val="FontStyle13"/>
          <w:rFonts w:ascii="Verdana" w:hAnsi="Verdana" w:cs="Arial"/>
          <w:sz w:val="20"/>
          <w:szCs w:val="20"/>
        </w:rPr>
        <w:t>Wymiana ścieków skarpowych na nowe z elementów prefabrykowanych;</w:t>
      </w:r>
    </w:p>
    <w:p w14:paraId="45415838" w14:textId="4A260F6F" w:rsidR="00052973" w:rsidRDefault="00052973" w:rsidP="002262B8">
      <w:pPr>
        <w:pStyle w:val="Akapitzlist"/>
        <w:numPr>
          <w:ilvl w:val="0"/>
          <w:numId w:val="21"/>
        </w:numPr>
        <w:spacing w:after="0" w:line="360" w:lineRule="auto"/>
        <w:ind w:left="1560" w:hanging="491"/>
        <w:jc w:val="both"/>
        <w:rPr>
          <w:rStyle w:val="FontStyle13"/>
          <w:rFonts w:ascii="Verdana" w:hAnsi="Verdana" w:cs="Arial"/>
          <w:sz w:val="20"/>
          <w:szCs w:val="20"/>
        </w:rPr>
      </w:pPr>
      <w:r>
        <w:rPr>
          <w:rStyle w:val="FontStyle13"/>
          <w:rFonts w:ascii="Verdana" w:hAnsi="Verdana" w:cs="Arial"/>
          <w:sz w:val="20"/>
          <w:szCs w:val="20"/>
        </w:rPr>
        <w:t>Zaizolowanie płyty pomostu przy użyciu izolacji przeciwwodnej</w:t>
      </w:r>
      <w:r>
        <w:rPr>
          <w:rStyle w:val="FontStyle13"/>
          <w:rFonts w:ascii="Verdana" w:hAnsi="Verdana" w:cs="Arial"/>
          <w:sz w:val="20"/>
          <w:szCs w:val="20"/>
        </w:rPr>
        <w:br/>
        <w:t>w technologii MMA;</w:t>
      </w:r>
    </w:p>
    <w:p w14:paraId="57F4E69E" w14:textId="4930D0C2" w:rsidR="00052973" w:rsidRDefault="00052973" w:rsidP="002262B8">
      <w:pPr>
        <w:pStyle w:val="Akapitzlist"/>
        <w:numPr>
          <w:ilvl w:val="0"/>
          <w:numId w:val="21"/>
        </w:numPr>
        <w:spacing w:after="0" w:line="360" w:lineRule="auto"/>
        <w:ind w:left="1560" w:hanging="491"/>
        <w:jc w:val="both"/>
        <w:rPr>
          <w:rStyle w:val="FontStyle13"/>
          <w:rFonts w:ascii="Verdana" w:hAnsi="Verdana" w:cs="Arial"/>
          <w:sz w:val="20"/>
          <w:szCs w:val="20"/>
        </w:rPr>
      </w:pPr>
      <w:r>
        <w:rPr>
          <w:rStyle w:val="FontStyle13"/>
          <w:rFonts w:ascii="Verdana" w:hAnsi="Verdana" w:cs="Arial"/>
          <w:sz w:val="20"/>
          <w:szCs w:val="20"/>
        </w:rPr>
        <w:t>Ułożenie warstwy wiążącej oraz ścieralnej nawierzchni na obiekcie</w:t>
      </w:r>
      <w:r w:rsidR="002262B8">
        <w:rPr>
          <w:rStyle w:val="FontStyle13"/>
          <w:rFonts w:ascii="Verdana" w:hAnsi="Verdana" w:cs="Arial"/>
          <w:sz w:val="20"/>
          <w:szCs w:val="20"/>
        </w:rPr>
        <w:br/>
      </w:r>
      <w:r>
        <w:rPr>
          <w:rStyle w:val="FontStyle13"/>
          <w:rFonts w:ascii="Verdana" w:hAnsi="Verdana" w:cs="Arial"/>
          <w:sz w:val="20"/>
          <w:szCs w:val="20"/>
        </w:rPr>
        <w:t>oraz dojazdach;</w:t>
      </w:r>
    </w:p>
    <w:p w14:paraId="7E6052F8" w14:textId="541840AE" w:rsidR="00052973" w:rsidRDefault="00052973" w:rsidP="002262B8">
      <w:pPr>
        <w:pStyle w:val="Akapitzlist"/>
        <w:numPr>
          <w:ilvl w:val="0"/>
          <w:numId w:val="21"/>
        </w:numPr>
        <w:spacing w:after="0" w:line="360" w:lineRule="auto"/>
        <w:ind w:left="1560" w:hanging="491"/>
        <w:jc w:val="both"/>
        <w:rPr>
          <w:rStyle w:val="FontStyle13"/>
          <w:rFonts w:ascii="Verdana" w:hAnsi="Verdana" w:cs="Arial"/>
          <w:sz w:val="20"/>
          <w:szCs w:val="20"/>
        </w:rPr>
      </w:pPr>
      <w:r>
        <w:rPr>
          <w:rStyle w:val="FontStyle13"/>
          <w:rFonts w:ascii="Verdana" w:hAnsi="Verdana" w:cs="Arial"/>
          <w:sz w:val="20"/>
          <w:szCs w:val="20"/>
        </w:rPr>
        <w:t>Zastąpienie istniejących dylatacji jednomodułowymi poliuretanowymi urządzeniami dylatacyjnymi;</w:t>
      </w:r>
    </w:p>
    <w:p w14:paraId="6F3D8B49" w14:textId="1521DC64" w:rsidR="00052973" w:rsidRDefault="00052973" w:rsidP="002262B8">
      <w:pPr>
        <w:pStyle w:val="Akapitzlist"/>
        <w:numPr>
          <w:ilvl w:val="0"/>
          <w:numId w:val="21"/>
        </w:numPr>
        <w:spacing w:after="0" w:line="360" w:lineRule="auto"/>
        <w:ind w:left="1560" w:hanging="491"/>
        <w:jc w:val="both"/>
        <w:rPr>
          <w:rStyle w:val="FontStyle13"/>
          <w:rFonts w:ascii="Verdana" w:hAnsi="Verdana" w:cs="Arial"/>
          <w:sz w:val="20"/>
          <w:szCs w:val="20"/>
        </w:rPr>
      </w:pPr>
      <w:r>
        <w:rPr>
          <w:rStyle w:val="FontStyle13"/>
          <w:rFonts w:ascii="Verdana" w:hAnsi="Verdana" w:cs="Arial"/>
          <w:sz w:val="20"/>
          <w:szCs w:val="20"/>
        </w:rPr>
        <w:t>Wymiana starych łożysk elastomerowych na nowe;</w:t>
      </w:r>
    </w:p>
    <w:p w14:paraId="4C9A6F79" w14:textId="2A2EBCD8" w:rsidR="00052973" w:rsidRDefault="00052973" w:rsidP="002262B8">
      <w:pPr>
        <w:pStyle w:val="Akapitzlist"/>
        <w:numPr>
          <w:ilvl w:val="0"/>
          <w:numId w:val="21"/>
        </w:numPr>
        <w:spacing w:after="0" w:line="360" w:lineRule="auto"/>
        <w:ind w:left="1560" w:hanging="491"/>
        <w:jc w:val="both"/>
        <w:rPr>
          <w:rStyle w:val="FontStyle13"/>
          <w:rFonts w:ascii="Verdana" w:hAnsi="Verdana" w:cs="Arial"/>
          <w:sz w:val="20"/>
          <w:szCs w:val="20"/>
        </w:rPr>
      </w:pPr>
      <w:r>
        <w:rPr>
          <w:rStyle w:val="FontStyle13"/>
          <w:rFonts w:ascii="Verdana" w:hAnsi="Verdana" w:cs="Arial"/>
          <w:sz w:val="20"/>
          <w:szCs w:val="20"/>
        </w:rPr>
        <w:t>Odtworzenie kap chodnikowych, zakotwienie nowych polimerobetonowych desek gzymsowych i wbudowanie krawężników kamiennych;</w:t>
      </w:r>
    </w:p>
    <w:p w14:paraId="10236C9D" w14:textId="059FEC9E" w:rsidR="00052973" w:rsidRDefault="00052973" w:rsidP="002262B8">
      <w:pPr>
        <w:pStyle w:val="Akapitzlist"/>
        <w:numPr>
          <w:ilvl w:val="0"/>
          <w:numId w:val="21"/>
        </w:numPr>
        <w:spacing w:after="0" w:line="360" w:lineRule="auto"/>
        <w:ind w:left="1560" w:hanging="491"/>
        <w:jc w:val="both"/>
        <w:rPr>
          <w:rStyle w:val="FontStyle13"/>
          <w:rFonts w:ascii="Verdana" w:hAnsi="Verdana" w:cs="Arial"/>
          <w:sz w:val="20"/>
          <w:szCs w:val="20"/>
        </w:rPr>
      </w:pPr>
      <w:r>
        <w:rPr>
          <w:rStyle w:val="FontStyle13"/>
          <w:rFonts w:ascii="Verdana" w:hAnsi="Verdana" w:cs="Arial"/>
          <w:sz w:val="20"/>
          <w:szCs w:val="20"/>
        </w:rPr>
        <w:t>Naprawa umocnień skarp przy przyczółkach;</w:t>
      </w:r>
    </w:p>
    <w:p w14:paraId="6F62FC0D" w14:textId="126A8B8C" w:rsidR="00F01D45" w:rsidRPr="00BB5E1B" w:rsidRDefault="00052973" w:rsidP="002262B8">
      <w:pPr>
        <w:pStyle w:val="Akapitzlist"/>
        <w:numPr>
          <w:ilvl w:val="0"/>
          <w:numId w:val="21"/>
        </w:numPr>
        <w:spacing w:after="0" w:line="360" w:lineRule="auto"/>
        <w:ind w:left="1560" w:hanging="491"/>
        <w:jc w:val="both"/>
        <w:rPr>
          <w:rFonts w:ascii="Verdana" w:hAnsi="Verdana" w:cs="Arial"/>
          <w:sz w:val="20"/>
          <w:szCs w:val="20"/>
        </w:rPr>
      </w:pPr>
      <w:r>
        <w:rPr>
          <w:rStyle w:val="FontStyle13"/>
          <w:rFonts w:ascii="Verdana" w:hAnsi="Verdana" w:cs="Arial"/>
          <w:sz w:val="20"/>
          <w:szCs w:val="20"/>
        </w:rPr>
        <w:t>Usunięcie wszelkich odpadów w obrębie obiektu, dojazdów do niego,</w:t>
      </w:r>
      <w:r w:rsidR="002262B8">
        <w:rPr>
          <w:rStyle w:val="FontStyle13"/>
          <w:rFonts w:ascii="Verdana" w:hAnsi="Verdana" w:cs="Arial"/>
          <w:sz w:val="20"/>
          <w:szCs w:val="20"/>
        </w:rPr>
        <w:br/>
      </w:r>
      <w:r>
        <w:rPr>
          <w:rStyle w:val="FontStyle13"/>
          <w:rFonts w:ascii="Verdana" w:hAnsi="Verdana" w:cs="Arial"/>
          <w:sz w:val="20"/>
          <w:szCs w:val="20"/>
        </w:rPr>
        <w:t>skarp i strefy pod obiektem, a także ich wywóz i utylizacja.</w:t>
      </w:r>
    </w:p>
    <w:p w14:paraId="3525B239" w14:textId="77777777" w:rsidR="00A36FE8" w:rsidRPr="00A71940" w:rsidRDefault="00A36FE8" w:rsidP="003E1BA3">
      <w:pPr>
        <w:spacing w:line="360" w:lineRule="auto"/>
        <w:jc w:val="both"/>
        <w:rPr>
          <w:rFonts w:ascii="Verdana" w:hAnsi="Verdana"/>
          <w:sz w:val="20"/>
          <w:szCs w:val="20"/>
        </w:rPr>
      </w:pPr>
    </w:p>
    <w:p w14:paraId="1E7F8028" w14:textId="77777777" w:rsidR="00A87201" w:rsidRPr="00A71940" w:rsidRDefault="00A36FE8" w:rsidP="003E1BA3">
      <w:pPr>
        <w:spacing w:line="360" w:lineRule="auto"/>
        <w:jc w:val="both"/>
        <w:rPr>
          <w:rFonts w:ascii="Verdana" w:hAnsi="Verdana"/>
          <w:b/>
          <w:sz w:val="20"/>
          <w:szCs w:val="20"/>
        </w:rPr>
      </w:pPr>
      <w:r w:rsidRPr="00A71940">
        <w:rPr>
          <w:rFonts w:ascii="Verdana" w:hAnsi="Verdana"/>
          <w:b/>
          <w:sz w:val="20"/>
          <w:szCs w:val="20"/>
        </w:rPr>
        <w:t xml:space="preserve">Ponadto pełen zakres prac </w:t>
      </w:r>
      <w:r w:rsidR="00153C24" w:rsidRPr="00A71940">
        <w:rPr>
          <w:rFonts w:ascii="Verdana" w:hAnsi="Verdana"/>
          <w:b/>
          <w:sz w:val="20"/>
          <w:szCs w:val="20"/>
        </w:rPr>
        <w:t>budowlanych</w:t>
      </w:r>
      <w:r w:rsidRPr="00A71940">
        <w:rPr>
          <w:rFonts w:ascii="Verdana" w:hAnsi="Verdana"/>
          <w:b/>
          <w:sz w:val="20"/>
          <w:szCs w:val="20"/>
        </w:rPr>
        <w:t xml:space="preserve"> należy wykonać zgodnie z z</w:t>
      </w:r>
      <w:r w:rsidR="008658F8" w:rsidRPr="00A71940">
        <w:rPr>
          <w:rFonts w:ascii="Verdana" w:hAnsi="Verdana"/>
          <w:b/>
          <w:sz w:val="20"/>
          <w:szCs w:val="20"/>
        </w:rPr>
        <w:t>ałączoną dokumentacją projektową</w:t>
      </w:r>
      <w:r w:rsidR="00AE2BFC" w:rsidRPr="00A71940">
        <w:rPr>
          <w:rFonts w:ascii="Verdana" w:hAnsi="Verdana"/>
          <w:b/>
          <w:sz w:val="20"/>
          <w:szCs w:val="20"/>
        </w:rPr>
        <w:t xml:space="preserve"> oraz SST</w:t>
      </w:r>
      <w:r w:rsidRPr="00A71940">
        <w:rPr>
          <w:rFonts w:ascii="Verdana" w:hAnsi="Verdana"/>
          <w:b/>
          <w:sz w:val="20"/>
          <w:szCs w:val="20"/>
        </w:rPr>
        <w:t>.</w:t>
      </w:r>
    </w:p>
    <w:p w14:paraId="0232F380" w14:textId="519D66D9" w:rsidR="008658F8" w:rsidRPr="00A71940" w:rsidRDefault="00A36FE8" w:rsidP="003E1BA3">
      <w:pPr>
        <w:spacing w:line="360" w:lineRule="auto"/>
        <w:jc w:val="both"/>
        <w:rPr>
          <w:rFonts w:ascii="Verdana" w:hAnsi="Verdana"/>
          <w:b/>
          <w:sz w:val="20"/>
          <w:szCs w:val="20"/>
        </w:rPr>
      </w:pPr>
      <w:r w:rsidRPr="00A71940">
        <w:rPr>
          <w:rFonts w:ascii="Verdana" w:hAnsi="Verdana"/>
          <w:b/>
          <w:sz w:val="20"/>
          <w:szCs w:val="20"/>
        </w:rPr>
        <w:t xml:space="preserve"> </w:t>
      </w:r>
    </w:p>
    <w:p w14:paraId="77B43137" w14:textId="77777777" w:rsidR="004B3FE5" w:rsidRPr="00A71940" w:rsidRDefault="0060228C" w:rsidP="004277F9">
      <w:pPr>
        <w:pStyle w:val="Akapitzlist"/>
        <w:numPr>
          <w:ilvl w:val="0"/>
          <w:numId w:val="26"/>
        </w:numPr>
        <w:spacing w:line="360" w:lineRule="auto"/>
        <w:jc w:val="both"/>
        <w:rPr>
          <w:rFonts w:ascii="Verdana" w:hAnsi="Verdana"/>
          <w:b/>
          <w:sz w:val="20"/>
          <w:szCs w:val="20"/>
        </w:rPr>
      </w:pPr>
      <w:r w:rsidRPr="00A71940">
        <w:rPr>
          <w:rFonts w:ascii="Verdana" w:hAnsi="Verdana"/>
          <w:b/>
          <w:sz w:val="20"/>
          <w:szCs w:val="20"/>
        </w:rPr>
        <w:t xml:space="preserve"> </w:t>
      </w:r>
      <w:r w:rsidR="004B3FE5" w:rsidRPr="00A71940">
        <w:rPr>
          <w:rFonts w:ascii="Verdana" w:hAnsi="Verdana"/>
          <w:b/>
          <w:sz w:val="20"/>
          <w:szCs w:val="20"/>
        </w:rPr>
        <w:t>Inne ustalenia</w:t>
      </w:r>
    </w:p>
    <w:p w14:paraId="56D10245" w14:textId="77777777" w:rsidR="00147C2B" w:rsidRPr="00A71940" w:rsidRDefault="00147C2B" w:rsidP="004B3FE5">
      <w:pPr>
        <w:pStyle w:val="Akapitzlist"/>
        <w:numPr>
          <w:ilvl w:val="0"/>
          <w:numId w:val="7"/>
        </w:numPr>
        <w:spacing w:line="360" w:lineRule="auto"/>
        <w:jc w:val="both"/>
        <w:rPr>
          <w:rFonts w:ascii="Verdana" w:hAnsi="Verdana"/>
          <w:sz w:val="20"/>
          <w:szCs w:val="20"/>
        </w:rPr>
      </w:pPr>
      <w:r w:rsidRPr="00A71940">
        <w:rPr>
          <w:rFonts w:ascii="Verdana" w:hAnsi="Verdana"/>
          <w:sz w:val="20"/>
          <w:szCs w:val="20"/>
        </w:rPr>
        <w:t xml:space="preserve">Materiały z rozbiórki zostaną niezwłocznie zutylizowane przez Wykonawcę. Materiały przeznaczone do utylizacji winny być usunięte poza teren prac (pasa drogowego), zutylizowane przez Wykonawcę na jego koszt, przy przestrzeganiu przepisów ustawy z dnia 14 grudnia 2012 r. o odpadach (Dz. U. z 2023, poz. 1587 z późn. zm.). Nie dopuszcza się składowania materiałów przeznaczonych do utylizacji na nieruchomościach (placach) Zamawiającego. Wykonawca, na żądanie Zamawiającego w formie pisemnej, po dokonaniu utylizacji przedstawi Zamawiającemu w terminie 7 dni od dnia żądania dokument potwierdzający dokonanie utylizacji. Utylizacji nie podlega destrukt pochodzący z rozbiórki który </w:t>
      </w:r>
    </w:p>
    <w:p w14:paraId="2B50E237" w14:textId="77777777" w:rsidR="00147C2B" w:rsidRPr="00A71940" w:rsidRDefault="00147C2B" w:rsidP="000D747B">
      <w:pPr>
        <w:pStyle w:val="Akapitzlist"/>
        <w:spacing w:line="360" w:lineRule="auto"/>
        <w:jc w:val="both"/>
        <w:rPr>
          <w:rFonts w:ascii="Verdana" w:hAnsi="Verdana"/>
          <w:sz w:val="20"/>
          <w:szCs w:val="20"/>
        </w:rPr>
      </w:pPr>
      <w:r w:rsidRPr="00A71940">
        <w:rPr>
          <w:rFonts w:ascii="Verdana" w:hAnsi="Verdana"/>
          <w:sz w:val="20"/>
          <w:szCs w:val="20"/>
        </w:rPr>
        <w:t xml:space="preserve">w wyniku przeprowadzonych badań utracił status odpadu. </w:t>
      </w:r>
    </w:p>
    <w:p w14:paraId="590326F4" w14:textId="1F7D37EB" w:rsidR="004B3FE5" w:rsidRPr="00A71940" w:rsidRDefault="004B3FE5" w:rsidP="004B3FE5">
      <w:pPr>
        <w:pStyle w:val="Akapitzlist"/>
        <w:numPr>
          <w:ilvl w:val="0"/>
          <w:numId w:val="7"/>
        </w:numPr>
        <w:spacing w:line="360" w:lineRule="auto"/>
        <w:jc w:val="both"/>
        <w:rPr>
          <w:rFonts w:ascii="Verdana" w:hAnsi="Verdana"/>
          <w:sz w:val="20"/>
          <w:szCs w:val="20"/>
        </w:rPr>
      </w:pPr>
      <w:r w:rsidRPr="00A71940">
        <w:rPr>
          <w:rFonts w:ascii="Verdana" w:hAnsi="Verdana"/>
          <w:sz w:val="20"/>
          <w:szCs w:val="20"/>
        </w:rPr>
        <w:t xml:space="preserve">Przed przystąpieniem do wykonania robót należy je oznakować zgodnie </w:t>
      </w:r>
      <w:r w:rsidR="00D277EF" w:rsidRPr="00A71940">
        <w:rPr>
          <w:rFonts w:ascii="Verdana" w:hAnsi="Verdana"/>
          <w:sz w:val="20"/>
          <w:szCs w:val="20"/>
        </w:rPr>
        <w:br/>
      </w:r>
      <w:r w:rsidRPr="00A71940">
        <w:rPr>
          <w:rFonts w:ascii="Verdana" w:hAnsi="Verdana"/>
          <w:b/>
          <w:sz w:val="20"/>
          <w:szCs w:val="20"/>
        </w:rPr>
        <w:t>z Projektem Organizacji Ruchu</w:t>
      </w:r>
      <w:r w:rsidR="00E9199F" w:rsidRPr="00A71940">
        <w:rPr>
          <w:rFonts w:ascii="Verdana" w:hAnsi="Verdana"/>
          <w:b/>
          <w:sz w:val="20"/>
          <w:szCs w:val="20"/>
        </w:rPr>
        <w:t xml:space="preserve"> </w:t>
      </w:r>
      <w:r w:rsidRPr="00A71940">
        <w:rPr>
          <w:rFonts w:ascii="Verdana" w:hAnsi="Verdana"/>
          <w:b/>
          <w:sz w:val="20"/>
          <w:szCs w:val="20"/>
        </w:rPr>
        <w:t>- Tymczasowej, który opracuje i uzgodni Wykonawca. Projekt powinien być zatwierdzony przez odpowiednie Instytucje tj. przez Policje i Zarządcę drogi</w:t>
      </w:r>
      <w:r w:rsidRPr="00A71940">
        <w:rPr>
          <w:rFonts w:ascii="Verdana" w:hAnsi="Verdana"/>
          <w:sz w:val="20"/>
          <w:szCs w:val="20"/>
        </w:rPr>
        <w:t xml:space="preserve">. </w:t>
      </w:r>
      <w:r w:rsidR="005102E7" w:rsidRPr="00A71940">
        <w:rPr>
          <w:rFonts w:ascii="Verdana" w:hAnsi="Verdana"/>
          <w:sz w:val="20"/>
          <w:szCs w:val="20"/>
        </w:rPr>
        <w:t xml:space="preserve">W przypadku wystąpienia dużego natężenia ruchu, w projekcie należy uwzględnić sterowanie ręczne ruchem. </w:t>
      </w:r>
    </w:p>
    <w:p w14:paraId="68FA49B6" w14:textId="77777777" w:rsidR="004B3FE5" w:rsidRPr="00A71940" w:rsidRDefault="005102E7" w:rsidP="004B3FE5">
      <w:pPr>
        <w:pStyle w:val="Akapitzlist"/>
        <w:numPr>
          <w:ilvl w:val="0"/>
          <w:numId w:val="7"/>
        </w:numPr>
        <w:spacing w:line="360" w:lineRule="auto"/>
        <w:jc w:val="both"/>
        <w:rPr>
          <w:rFonts w:ascii="Verdana" w:hAnsi="Verdana"/>
          <w:sz w:val="20"/>
          <w:szCs w:val="20"/>
        </w:rPr>
      </w:pPr>
      <w:r w:rsidRPr="00A71940">
        <w:rPr>
          <w:rFonts w:ascii="Verdana" w:hAnsi="Verdana"/>
          <w:sz w:val="20"/>
          <w:szCs w:val="20"/>
        </w:rPr>
        <w:t xml:space="preserve">Koszty oznakowania, tymczasowej organizacji ruchu na czas robót należy wycenić jako komplet, z uwzględnieniem możliwych kosztów dodatkowych. Pozycja ta nie ulega zmianie w czasie realizacji umowy. </w:t>
      </w:r>
    </w:p>
    <w:p w14:paraId="64EABA9C" w14:textId="77777777" w:rsidR="006C5FE5" w:rsidRPr="00A71940" w:rsidRDefault="005102E7" w:rsidP="006C5FE5">
      <w:pPr>
        <w:pStyle w:val="Akapitzlist"/>
        <w:numPr>
          <w:ilvl w:val="0"/>
          <w:numId w:val="7"/>
        </w:numPr>
        <w:spacing w:line="360" w:lineRule="auto"/>
        <w:jc w:val="both"/>
        <w:rPr>
          <w:rFonts w:ascii="Verdana" w:hAnsi="Verdana"/>
          <w:sz w:val="20"/>
          <w:szCs w:val="20"/>
        </w:rPr>
      </w:pPr>
      <w:r w:rsidRPr="00A71940">
        <w:rPr>
          <w:rFonts w:ascii="Verdana" w:hAnsi="Verdana"/>
          <w:sz w:val="20"/>
          <w:szCs w:val="20"/>
        </w:rPr>
        <w:t xml:space="preserve">W ramach cen jednostkowych należy uwzględnić prowadzenie robót na obiekcie dwuzmianowo, za wyjątkiem koniecznych przerw technologicznych. </w:t>
      </w:r>
    </w:p>
    <w:p w14:paraId="1C05D74E" w14:textId="77777777" w:rsidR="00C26DAD" w:rsidRPr="00A71940" w:rsidRDefault="00C26DAD" w:rsidP="006C5FE5">
      <w:pPr>
        <w:pStyle w:val="Akapitzlist"/>
        <w:numPr>
          <w:ilvl w:val="0"/>
          <w:numId w:val="7"/>
        </w:numPr>
        <w:spacing w:line="360" w:lineRule="auto"/>
        <w:jc w:val="both"/>
        <w:rPr>
          <w:rFonts w:ascii="Verdana" w:hAnsi="Verdana"/>
          <w:sz w:val="20"/>
          <w:szCs w:val="20"/>
        </w:rPr>
      </w:pPr>
      <w:r w:rsidRPr="00A71940">
        <w:rPr>
          <w:rFonts w:ascii="Verdana" w:hAnsi="Verdana"/>
          <w:sz w:val="20"/>
          <w:szCs w:val="20"/>
        </w:rPr>
        <w:t xml:space="preserve">Wykonawca po zakończeniu Robót zobowiązany jest dostarczyć Zamawiającemu </w:t>
      </w:r>
    </w:p>
    <w:p w14:paraId="27217CA4" w14:textId="77777777" w:rsidR="00C26DAD" w:rsidRPr="00A71940" w:rsidRDefault="00C26DAD" w:rsidP="00C26DAD">
      <w:pPr>
        <w:pStyle w:val="Akapitzlist"/>
        <w:spacing w:line="360" w:lineRule="auto"/>
        <w:jc w:val="both"/>
        <w:rPr>
          <w:rFonts w:ascii="Verdana" w:hAnsi="Verdana"/>
          <w:sz w:val="20"/>
          <w:szCs w:val="20"/>
        </w:rPr>
      </w:pPr>
      <w:r w:rsidRPr="00A71940">
        <w:rPr>
          <w:rFonts w:ascii="Verdana" w:hAnsi="Verdana"/>
          <w:sz w:val="20"/>
          <w:szCs w:val="20"/>
        </w:rPr>
        <w:t xml:space="preserve">Operat kolaudacyjny: w wersji papierowej – w ilości  egzemplarza oraz wersję elektroniczną (skan z podpisami) - w ilości 1  egzemplarza na nośniku elektronicznym. </w:t>
      </w:r>
    </w:p>
    <w:p w14:paraId="4AB766FC" w14:textId="77777777" w:rsidR="003A3811" w:rsidRPr="00A71940" w:rsidRDefault="003A3811" w:rsidP="003A3811">
      <w:pPr>
        <w:pStyle w:val="Akapitzlist"/>
        <w:spacing w:line="360" w:lineRule="auto"/>
        <w:jc w:val="both"/>
        <w:rPr>
          <w:rFonts w:ascii="Verdana" w:hAnsi="Verdana"/>
          <w:sz w:val="20"/>
          <w:szCs w:val="20"/>
        </w:rPr>
      </w:pPr>
    </w:p>
    <w:p w14:paraId="78F6AF5B" w14:textId="77777777" w:rsidR="003A3811" w:rsidRPr="00A71940" w:rsidRDefault="003A3811" w:rsidP="00A23372">
      <w:pPr>
        <w:pStyle w:val="Akapitzlist"/>
        <w:numPr>
          <w:ilvl w:val="0"/>
          <w:numId w:val="26"/>
        </w:numPr>
        <w:spacing w:line="360" w:lineRule="auto"/>
        <w:jc w:val="both"/>
        <w:rPr>
          <w:rFonts w:ascii="Verdana" w:hAnsi="Verdana"/>
          <w:b/>
          <w:sz w:val="20"/>
          <w:szCs w:val="20"/>
        </w:rPr>
      </w:pPr>
      <w:r w:rsidRPr="00A71940">
        <w:rPr>
          <w:rFonts w:ascii="Verdana" w:hAnsi="Verdana"/>
          <w:b/>
          <w:sz w:val="20"/>
          <w:szCs w:val="20"/>
        </w:rPr>
        <w:t>Całość dokumentacji zawarta jest w powyższych opracowaniach</w:t>
      </w:r>
    </w:p>
    <w:p w14:paraId="2AB21FC9" w14:textId="77777777" w:rsidR="003A3811" w:rsidRPr="00A71940" w:rsidRDefault="003A3811" w:rsidP="003A3811">
      <w:pPr>
        <w:pStyle w:val="Akapitzlist"/>
        <w:numPr>
          <w:ilvl w:val="0"/>
          <w:numId w:val="8"/>
        </w:numPr>
        <w:spacing w:line="360" w:lineRule="auto"/>
        <w:jc w:val="both"/>
        <w:rPr>
          <w:rFonts w:ascii="Verdana" w:hAnsi="Verdana"/>
          <w:sz w:val="20"/>
          <w:szCs w:val="20"/>
        </w:rPr>
      </w:pPr>
      <w:r w:rsidRPr="00A71940">
        <w:rPr>
          <w:rFonts w:ascii="Verdana" w:hAnsi="Verdana"/>
          <w:sz w:val="20"/>
          <w:szCs w:val="20"/>
        </w:rPr>
        <w:t xml:space="preserve">Projekt </w:t>
      </w:r>
      <w:r w:rsidR="000401DE" w:rsidRPr="00A71940">
        <w:rPr>
          <w:rFonts w:ascii="Verdana" w:hAnsi="Verdana"/>
          <w:sz w:val="20"/>
          <w:szCs w:val="20"/>
        </w:rPr>
        <w:t>wykonawczy</w:t>
      </w:r>
      <w:r w:rsidRPr="00A71940">
        <w:rPr>
          <w:rFonts w:ascii="Verdana" w:hAnsi="Verdana"/>
          <w:sz w:val="20"/>
          <w:szCs w:val="20"/>
        </w:rPr>
        <w:t>;</w:t>
      </w:r>
    </w:p>
    <w:p w14:paraId="0E7A20E3" w14:textId="77777777" w:rsidR="003A3811" w:rsidRPr="00A71940" w:rsidRDefault="003A3811" w:rsidP="003A3811">
      <w:pPr>
        <w:pStyle w:val="Akapitzlist"/>
        <w:numPr>
          <w:ilvl w:val="0"/>
          <w:numId w:val="8"/>
        </w:numPr>
        <w:spacing w:line="360" w:lineRule="auto"/>
        <w:jc w:val="both"/>
        <w:rPr>
          <w:rFonts w:ascii="Verdana" w:hAnsi="Verdana"/>
          <w:sz w:val="20"/>
          <w:szCs w:val="20"/>
        </w:rPr>
      </w:pPr>
      <w:r w:rsidRPr="00A71940">
        <w:rPr>
          <w:rFonts w:ascii="Verdana" w:hAnsi="Verdana"/>
          <w:sz w:val="20"/>
          <w:szCs w:val="20"/>
        </w:rPr>
        <w:t>Specyfikacje techniczne Wykonania i Odbioru Robót budowlanych;</w:t>
      </w:r>
    </w:p>
    <w:p w14:paraId="7E4C6726" w14:textId="4DA0F778" w:rsidR="003A3811" w:rsidRPr="00A71940" w:rsidRDefault="00F01D45" w:rsidP="003A3811">
      <w:pPr>
        <w:pStyle w:val="Akapitzlist"/>
        <w:numPr>
          <w:ilvl w:val="0"/>
          <w:numId w:val="8"/>
        </w:numPr>
        <w:spacing w:line="360" w:lineRule="auto"/>
        <w:jc w:val="both"/>
        <w:rPr>
          <w:rFonts w:ascii="Verdana" w:hAnsi="Verdana"/>
          <w:sz w:val="20"/>
          <w:szCs w:val="20"/>
        </w:rPr>
      </w:pPr>
      <w:r w:rsidRPr="00A71940">
        <w:rPr>
          <w:rFonts w:ascii="Verdana" w:hAnsi="Verdana"/>
          <w:sz w:val="20"/>
          <w:szCs w:val="20"/>
        </w:rPr>
        <w:t>Cze</w:t>
      </w:r>
      <w:r w:rsidR="003A3811" w:rsidRPr="00A71940">
        <w:rPr>
          <w:rFonts w:ascii="Verdana" w:hAnsi="Verdana"/>
          <w:sz w:val="20"/>
          <w:szCs w:val="20"/>
        </w:rPr>
        <w:t>ść przedmiarowo- kosztorysowa</w:t>
      </w:r>
      <w:r w:rsidR="00E9199F" w:rsidRPr="00A71940">
        <w:rPr>
          <w:rFonts w:ascii="Verdana" w:hAnsi="Verdana"/>
          <w:sz w:val="20"/>
          <w:szCs w:val="20"/>
        </w:rPr>
        <w:t>.</w:t>
      </w:r>
    </w:p>
    <w:p w14:paraId="541E0FF8" w14:textId="77777777" w:rsidR="00D02B7A" w:rsidRPr="009301DD" w:rsidRDefault="00D02B7A" w:rsidP="006E697C">
      <w:pPr>
        <w:pStyle w:val="Akapitzlist"/>
        <w:spacing w:line="360" w:lineRule="auto"/>
        <w:ind w:left="1080"/>
        <w:jc w:val="both"/>
        <w:rPr>
          <w:rFonts w:ascii="Verdana" w:hAnsi="Verdana"/>
          <w:sz w:val="20"/>
          <w:szCs w:val="20"/>
        </w:rPr>
      </w:pPr>
    </w:p>
    <w:p w14:paraId="20577DFA" w14:textId="77777777" w:rsidR="00D02B7A" w:rsidRPr="009301DD" w:rsidRDefault="00D02B7A" w:rsidP="00D02B7A">
      <w:pPr>
        <w:spacing w:line="360" w:lineRule="auto"/>
        <w:jc w:val="both"/>
        <w:rPr>
          <w:rFonts w:ascii="Verdana" w:hAnsi="Verdana"/>
          <w:sz w:val="20"/>
          <w:szCs w:val="20"/>
        </w:rPr>
      </w:pPr>
    </w:p>
    <w:sectPr w:rsidR="00D02B7A" w:rsidRPr="009301DD">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0552E01" w14:textId="77777777" w:rsidR="004A4848" w:rsidRDefault="004A4848" w:rsidP="001369BF">
      <w:pPr>
        <w:spacing w:after="0" w:line="240" w:lineRule="auto"/>
      </w:pPr>
      <w:r>
        <w:separator/>
      </w:r>
    </w:p>
  </w:endnote>
  <w:endnote w:type="continuationSeparator" w:id="0">
    <w:p w14:paraId="50AB2858" w14:textId="77777777" w:rsidR="004A4848" w:rsidRDefault="004A4848" w:rsidP="001369B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Verdana">
    <w:panose1 w:val="020B0604030504040204"/>
    <w:charset w:val="EE"/>
    <w:family w:val="swiss"/>
    <w:pitch w:val="variable"/>
    <w:sig w:usb0="A00006FF" w:usb1="4000205B" w:usb2="00000010" w:usb3="00000000" w:csb0="0000019F"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egoe UI">
    <w:panose1 w:val="020B0502040204020203"/>
    <w:charset w:val="EE"/>
    <w:family w:val="swiss"/>
    <w:pitch w:val="variable"/>
    <w:sig w:usb0="E4002EFF" w:usb1="C000E47F" w:usb2="00000009" w:usb3="00000000" w:csb0="000001FF" w:csb1="00000000"/>
  </w:font>
  <w:font w:name="Calibri Light">
    <w:panose1 w:val="020F0302020204030204"/>
    <w:charset w:val="EE"/>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11FB8B5" w14:textId="77777777" w:rsidR="004A4848" w:rsidRDefault="004A4848" w:rsidP="001369BF">
      <w:pPr>
        <w:spacing w:after="0" w:line="240" w:lineRule="auto"/>
      </w:pPr>
      <w:r>
        <w:separator/>
      </w:r>
    </w:p>
  </w:footnote>
  <w:footnote w:type="continuationSeparator" w:id="0">
    <w:p w14:paraId="3A4D9DB0" w14:textId="77777777" w:rsidR="004A4848" w:rsidRDefault="004A4848" w:rsidP="001369B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D17C84"/>
    <w:multiLevelType w:val="multilevel"/>
    <w:tmpl w:val="0415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1" w15:restartNumberingAfterBreak="0">
    <w:nsid w:val="0AC303AA"/>
    <w:multiLevelType w:val="hybridMultilevel"/>
    <w:tmpl w:val="A49C82B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15:restartNumberingAfterBreak="0">
    <w:nsid w:val="113A0A71"/>
    <w:multiLevelType w:val="hybridMultilevel"/>
    <w:tmpl w:val="5F54B09A"/>
    <w:lvl w:ilvl="0" w:tplc="04150001">
      <w:start w:val="1"/>
      <w:numFmt w:val="bullet"/>
      <w:lvlText w:val=""/>
      <w:lvlJc w:val="left"/>
      <w:pPr>
        <w:ind w:left="1800" w:hanging="360"/>
      </w:pPr>
      <w:rPr>
        <w:rFonts w:ascii="Symbol" w:hAnsi="Symbol" w:hint="default"/>
      </w:rPr>
    </w:lvl>
    <w:lvl w:ilvl="1" w:tplc="04150003" w:tentative="1">
      <w:start w:val="1"/>
      <w:numFmt w:val="bullet"/>
      <w:lvlText w:val="o"/>
      <w:lvlJc w:val="left"/>
      <w:pPr>
        <w:ind w:left="2520" w:hanging="360"/>
      </w:pPr>
      <w:rPr>
        <w:rFonts w:ascii="Courier New" w:hAnsi="Courier New" w:cs="Courier New" w:hint="default"/>
      </w:rPr>
    </w:lvl>
    <w:lvl w:ilvl="2" w:tplc="04150005" w:tentative="1">
      <w:start w:val="1"/>
      <w:numFmt w:val="bullet"/>
      <w:lvlText w:val=""/>
      <w:lvlJc w:val="left"/>
      <w:pPr>
        <w:ind w:left="3240" w:hanging="360"/>
      </w:pPr>
      <w:rPr>
        <w:rFonts w:ascii="Wingdings" w:hAnsi="Wingdings" w:hint="default"/>
      </w:rPr>
    </w:lvl>
    <w:lvl w:ilvl="3" w:tplc="04150001" w:tentative="1">
      <w:start w:val="1"/>
      <w:numFmt w:val="bullet"/>
      <w:lvlText w:val=""/>
      <w:lvlJc w:val="left"/>
      <w:pPr>
        <w:ind w:left="3960" w:hanging="360"/>
      </w:pPr>
      <w:rPr>
        <w:rFonts w:ascii="Symbol" w:hAnsi="Symbol" w:hint="default"/>
      </w:rPr>
    </w:lvl>
    <w:lvl w:ilvl="4" w:tplc="04150003" w:tentative="1">
      <w:start w:val="1"/>
      <w:numFmt w:val="bullet"/>
      <w:lvlText w:val="o"/>
      <w:lvlJc w:val="left"/>
      <w:pPr>
        <w:ind w:left="4680" w:hanging="360"/>
      </w:pPr>
      <w:rPr>
        <w:rFonts w:ascii="Courier New" w:hAnsi="Courier New" w:cs="Courier New" w:hint="default"/>
      </w:rPr>
    </w:lvl>
    <w:lvl w:ilvl="5" w:tplc="04150005" w:tentative="1">
      <w:start w:val="1"/>
      <w:numFmt w:val="bullet"/>
      <w:lvlText w:val=""/>
      <w:lvlJc w:val="left"/>
      <w:pPr>
        <w:ind w:left="5400" w:hanging="360"/>
      </w:pPr>
      <w:rPr>
        <w:rFonts w:ascii="Wingdings" w:hAnsi="Wingdings" w:hint="default"/>
      </w:rPr>
    </w:lvl>
    <w:lvl w:ilvl="6" w:tplc="04150001" w:tentative="1">
      <w:start w:val="1"/>
      <w:numFmt w:val="bullet"/>
      <w:lvlText w:val=""/>
      <w:lvlJc w:val="left"/>
      <w:pPr>
        <w:ind w:left="6120" w:hanging="360"/>
      </w:pPr>
      <w:rPr>
        <w:rFonts w:ascii="Symbol" w:hAnsi="Symbol" w:hint="default"/>
      </w:rPr>
    </w:lvl>
    <w:lvl w:ilvl="7" w:tplc="04150003" w:tentative="1">
      <w:start w:val="1"/>
      <w:numFmt w:val="bullet"/>
      <w:lvlText w:val="o"/>
      <w:lvlJc w:val="left"/>
      <w:pPr>
        <w:ind w:left="6840" w:hanging="360"/>
      </w:pPr>
      <w:rPr>
        <w:rFonts w:ascii="Courier New" w:hAnsi="Courier New" w:cs="Courier New" w:hint="default"/>
      </w:rPr>
    </w:lvl>
    <w:lvl w:ilvl="8" w:tplc="04150005" w:tentative="1">
      <w:start w:val="1"/>
      <w:numFmt w:val="bullet"/>
      <w:lvlText w:val=""/>
      <w:lvlJc w:val="left"/>
      <w:pPr>
        <w:ind w:left="7560" w:hanging="360"/>
      </w:pPr>
      <w:rPr>
        <w:rFonts w:ascii="Wingdings" w:hAnsi="Wingdings" w:hint="default"/>
      </w:rPr>
    </w:lvl>
  </w:abstractNum>
  <w:abstractNum w:abstractNumId="3" w15:restartNumberingAfterBreak="0">
    <w:nsid w:val="130439E8"/>
    <w:multiLevelType w:val="hybridMultilevel"/>
    <w:tmpl w:val="6F72DFA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15:restartNumberingAfterBreak="0">
    <w:nsid w:val="16770D87"/>
    <w:multiLevelType w:val="hybridMultilevel"/>
    <w:tmpl w:val="DE447B8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17F7160A"/>
    <w:multiLevelType w:val="hybridMultilevel"/>
    <w:tmpl w:val="8168E6AC"/>
    <w:lvl w:ilvl="0" w:tplc="FD962024">
      <w:start w:val="1"/>
      <w:numFmt w:val="decimal"/>
      <w:lvlText w:val="%1."/>
      <w:lvlJc w:val="left"/>
      <w:pPr>
        <w:ind w:left="1429" w:hanging="360"/>
      </w:pPr>
      <w:rPr>
        <w:rFonts w:ascii="Verdana" w:eastAsiaTheme="minorHAnsi" w:hAnsi="Verdana" w:cs="Arial"/>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6" w15:restartNumberingAfterBreak="0">
    <w:nsid w:val="1A446B0F"/>
    <w:multiLevelType w:val="hybridMultilevel"/>
    <w:tmpl w:val="43824F9C"/>
    <w:lvl w:ilvl="0" w:tplc="678CDC26">
      <w:start w:val="1"/>
      <w:numFmt w:val="upperRoman"/>
      <w:lvlText w:val="%1."/>
      <w:lvlJc w:val="left"/>
      <w:pPr>
        <w:ind w:left="1080" w:hanging="720"/>
      </w:pPr>
      <w:rPr>
        <w:rFonts w:ascii="Verdana" w:hAnsi="Verdana" w:hint="default"/>
        <w:b/>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15:restartNumberingAfterBreak="0">
    <w:nsid w:val="20B27A4D"/>
    <w:multiLevelType w:val="hybridMultilevel"/>
    <w:tmpl w:val="5FC46678"/>
    <w:lvl w:ilvl="0" w:tplc="0415000B">
      <w:start w:val="1"/>
      <w:numFmt w:val="bullet"/>
      <w:lvlText w:val=""/>
      <w:lvlJc w:val="left"/>
      <w:pPr>
        <w:ind w:left="785" w:hanging="360"/>
      </w:pPr>
      <w:rPr>
        <w:rFonts w:ascii="Wingdings" w:hAnsi="Wingdings" w:hint="default"/>
      </w:rPr>
    </w:lvl>
    <w:lvl w:ilvl="1" w:tplc="04150003" w:tentative="1">
      <w:start w:val="1"/>
      <w:numFmt w:val="bullet"/>
      <w:lvlText w:val="o"/>
      <w:lvlJc w:val="left"/>
      <w:pPr>
        <w:ind w:left="1505" w:hanging="360"/>
      </w:pPr>
      <w:rPr>
        <w:rFonts w:ascii="Courier New" w:hAnsi="Courier New" w:cs="Courier New" w:hint="default"/>
      </w:rPr>
    </w:lvl>
    <w:lvl w:ilvl="2" w:tplc="04150005" w:tentative="1">
      <w:start w:val="1"/>
      <w:numFmt w:val="bullet"/>
      <w:lvlText w:val=""/>
      <w:lvlJc w:val="left"/>
      <w:pPr>
        <w:ind w:left="2225" w:hanging="360"/>
      </w:pPr>
      <w:rPr>
        <w:rFonts w:ascii="Wingdings" w:hAnsi="Wingdings" w:hint="default"/>
      </w:rPr>
    </w:lvl>
    <w:lvl w:ilvl="3" w:tplc="04150001" w:tentative="1">
      <w:start w:val="1"/>
      <w:numFmt w:val="bullet"/>
      <w:lvlText w:val=""/>
      <w:lvlJc w:val="left"/>
      <w:pPr>
        <w:ind w:left="2945" w:hanging="360"/>
      </w:pPr>
      <w:rPr>
        <w:rFonts w:ascii="Symbol" w:hAnsi="Symbol" w:hint="default"/>
      </w:rPr>
    </w:lvl>
    <w:lvl w:ilvl="4" w:tplc="04150003" w:tentative="1">
      <w:start w:val="1"/>
      <w:numFmt w:val="bullet"/>
      <w:lvlText w:val="o"/>
      <w:lvlJc w:val="left"/>
      <w:pPr>
        <w:ind w:left="3665" w:hanging="360"/>
      </w:pPr>
      <w:rPr>
        <w:rFonts w:ascii="Courier New" w:hAnsi="Courier New" w:cs="Courier New" w:hint="default"/>
      </w:rPr>
    </w:lvl>
    <w:lvl w:ilvl="5" w:tplc="04150005" w:tentative="1">
      <w:start w:val="1"/>
      <w:numFmt w:val="bullet"/>
      <w:lvlText w:val=""/>
      <w:lvlJc w:val="left"/>
      <w:pPr>
        <w:ind w:left="4385" w:hanging="360"/>
      </w:pPr>
      <w:rPr>
        <w:rFonts w:ascii="Wingdings" w:hAnsi="Wingdings" w:hint="default"/>
      </w:rPr>
    </w:lvl>
    <w:lvl w:ilvl="6" w:tplc="04150001" w:tentative="1">
      <w:start w:val="1"/>
      <w:numFmt w:val="bullet"/>
      <w:lvlText w:val=""/>
      <w:lvlJc w:val="left"/>
      <w:pPr>
        <w:ind w:left="5105" w:hanging="360"/>
      </w:pPr>
      <w:rPr>
        <w:rFonts w:ascii="Symbol" w:hAnsi="Symbol" w:hint="default"/>
      </w:rPr>
    </w:lvl>
    <w:lvl w:ilvl="7" w:tplc="04150003" w:tentative="1">
      <w:start w:val="1"/>
      <w:numFmt w:val="bullet"/>
      <w:lvlText w:val="o"/>
      <w:lvlJc w:val="left"/>
      <w:pPr>
        <w:ind w:left="5825" w:hanging="360"/>
      </w:pPr>
      <w:rPr>
        <w:rFonts w:ascii="Courier New" w:hAnsi="Courier New" w:cs="Courier New" w:hint="default"/>
      </w:rPr>
    </w:lvl>
    <w:lvl w:ilvl="8" w:tplc="04150005" w:tentative="1">
      <w:start w:val="1"/>
      <w:numFmt w:val="bullet"/>
      <w:lvlText w:val=""/>
      <w:lvlJc w:val="left"/>
      <w:pPr>
        <w:ind w:left="6545" w:hanging="360"/>
      </w:pPr>
      <w:rPr>
        <w:rFonts w:ascii="Wingdings" w:hAnsi="Wingdings" w:hint="default"/>
      </w:rPr>
    </w:lvl>
  </w:abstractNum>
  <w:abstractNum w:abstractNumId="8" w15:restartNumberingAfterBreak="0">
    <w:nsid w:val="20D07073"/>
    <w:multiLevelType w:val="hybridMultilevel"/>
    <w:tmpl w:val="7338C30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15:restartNumberingAfterBreak="0">
    <w:nsid w:val="251A221C"/>
    <w:multiLevelType w:val="hybridMultilevel"/>
    <w:tmpl w:val="77D6B63E"/>
    <w:lvl w:ilvl="0" w:tplc="04150001">
      <w:start w:val="1"/>
      <w:numFmt w:val="bullet"/>
      <w:lvlText w:val=""/>
      <w:lvlJc w:val="left"/>
      <w:pPr>
        <w:ind w:left="1800" w:hanging="360"/>
      </w:pPr>
      <w:rPr>
        <w:rFonts w:ascii="Symbol" w:hAnsi="Symbol" w:hint="default"/>
      </w:rPr>
    </w:lvl>
    <w:lvl w:ilvl="1" w:tplc="04150003" w:tentative="1">
      <w:start w:val="1"/>
      <w:numFmt w:val="bullet"/>
      <w:lvlText w:val="o"/>
      <w:lvlJc w:val="left"/>
      <w:pPr>
        <w:ind w:left="2520" w:hanging="360"/>
      </w:pPr>
      <w:rPr>
        <w:rFonts w:ascii="Courier New" w:hAnsi="Courier New" w:cs="Courier New" w:hint="default"/>
      </w:rPr>
    </w:lvl>
    <w:lvl w:ilvl="2" w:tplc="04150005" w:tentative="1">
      <w:start w:val="1"/>
      <w:numFmt w:val="bullet"/>
      <w:lvlText w:val=""/>
      <w:lvlJc w:val="left"/>
      <w:pPr>
        <w:ind w:left="3240" w:hanging="360"/>
      </w:pPr>
      <w:rPr>
        <w:rFonts w:ascii="Wingdings" w:hAnsi="Wingdings" w:hint="default"/>
      </w:rPr>
    </w:lvl>
    <w:lvl w:ilvl="3" w:tplc="04150001" w:tentative="1">
      <w:start w:val="1"/>
      <w:numFmt w:val="bullet"/>
      <w:lvlText w:val=""/>
      <w:lvlJc w:val="left"/>
      <w:pPr>
        <w:ind w:left="3960" w:hanging="360"/>
      </w:pPr>
      <w:rPr>
        <w:rFonts w:ascii="Symbol" w:hAnsi="Symbol" w:hint="default"/>
      </w:rPr>
    </w:lvl>
    <w:lvl w:ilvl="4" w:tplc="04150003" w:tentative="1">
      <w:start w:val="1"/>
      <w:numFmt w:val="bullet"/>
      <w:lvlText w:val="o"/>
      <w:lvlJc w:val="left"/>
      <w:pPr>
        <w:ind w:left="4680" w:hanging="360"/>
      </w:pPr>
      <w:rPr>
        <w:rFonts w:ascii="Courier New" w:hAnsi="Courier New" w:cs="Courier New" w:hint="default"/>
      </w:rPr>
    </w:lvl>
    <w:lvl w:ilvl="5" w:tplc="04150005" w:tentative="1">
      <w:start w:val="1"/>
      <w:numFmt w:val="bullet"/>
      <w:lvlText w:val=""/>
      <w:lvlJc w:val="left"/>
      <w:pPr>
        <w:ind w:left="5400" w:hanging="360"/>
      </w:pPr>
      <w:rPr>
        <w:rFonts w:ascii="Wingdings" w:hAnsi="Wingdings" w:hint="default"/>
      </w:rPr>
    </w:lvl>
    <w:lvl w:ilvl="6" w:tplc="04150001" w:tentative="1">
      <w:start w:val="1"/>
      <w:numFmt w:val="bullet"/>
      <w:lvlText w:val=""/>
      <w:lvlJc w:val="left"/>
      <w:pPr>
        <w:ind w:left="6120" w:hanging="360"/>
      </w:pPr>
      <w:rPr>
        <w:rFonts w:ascii="Symbol" w:hAnsi="Symbol" w:hint="default"/>
      </w:rPr>
    </w:lvl>
    <w:lvl w:ilvl="7" w:tplc="04150003" w:tentative="1">
      <w:start w:val="1"/>
      <w:numFmt w:val="bullet"/>
      <w:lvlText w:val="o"/>
      <w:lvlJc w:val="left"/>
      <w:pPr>
        <w:ind w:left="6840" w:hanging="360"/>
      </w:pPr>
      <w:rPr>
        <w:rFonts w:ascii="Courier New" w:hAnsi="Courier New" w:cs="Courier New" w:hint="default"/>
      </w:rPr>
    </w:lvl>
    <w:lvl w:ilvl="8" w:tplc="04150005" w:tentative="1">
      <w:start w:val="1"/>
      <w:numFmt w:val="bullet"/>
      <w:lvlText w:val=""/>
      <w:lvlJc w:val="left"/>
      <w:pPr>
        <w:ind w:left="7560" w:hanging="360"/>
      </w:pPr>
      <w:rPr>
        <w:rFonts w:ascii="Wingdings" w:hAnsi="Wingdings" w:hint="default"/>
      </w:rPr>
    </w:lvl>
  </w:abstractNum>
  <w:abstractNum w:abstractNumId="10" w15:restartNumberingAfterBreak="0">
    <w:nsid w:val="28783DEA"/>
    <w:multiLevelType w:val="multilevel"/>
    <w:tmpl w:val="0415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11" w15:restartNumberingAfterBreak="0">
    <w:nsid w:val="37962F43"/>
    <w:multiLevelType w:val="hybridMultilevel"/>
    <w:tmpl w:val="B5260A3C"/>
    <w:lvl w:ilvl="0" w:tplc="2EDC281A">
      <w:start w:val="1"/>
      <w:numFmt w:val="decimal"/>
      <w:lvlText w:val="%1."/>
      <w:lvlJc w:val="left"/>
      <w:pPr>
        <w:ind w:left="927" w:hanging="360"/>
      </w:pPr>
      <w:rPr>
        <w:rFonts w:hint="default"/>
      </w:rPr>
    </w:lvl>
    <w:lvl w:ilvl="1" w:tplc="04150019" w:tentative="1">
      <w:start w:val="1"/>
      <w:numFmt w:val="lowerLetter"/>
      <w:lvlText w:val="%2."/>
      <w:lvlJc w:val="left"/>
      <w:pPr>
        <w:ind w:left="1647" w:hanging="360"/>
      </w:pPr>
    </w:lvl>
    <w:lvl w:ilvl="2" w:tplc="0415001B" w:tentative="1">
      <w:start w:val="1"/>
      <w:numFmt w:val="lowerRoman"/>
      <w:lvlText w:val="%3."/>
      <w:lvlJc w:val="right"/>
      <w:pPr>
        <w:ind w:left="2367" w:hanging="180"/>
      </w:pPr>
    </w:lvl>
    <w:lvl w:ilvl="3" w:tplc="0415000F" w:tentative="1">
      <w:start w:val="1"/>
      <w:numFmt w:val="decimal"/>
      <w:lvlText w:val="%4."/>
      <w:lvlJc w:val="left"/>
      <w:pPr>
        <w:ind w:left="3087" w:hanging="360"/>
      </w:pPr>
    </w:lvl>
    <w:lvl w:ilvl="4" w:tplc="04150019" w:tentative="1">
      <w:start w:val="1"/>
      <w:numFmt w:val="lowerLetter"/>
      <w:lvlText w:val="%5."/>
      <w:lvlJc w:val="left"/>
      <w:pPr>
        <w:ind w:left="3807" w:hanging="360"/>
      </w:pPr>
    </w:lvl>
    <w:lvl w:ilvl="5" w:tplc="0415001B" w:tentative="1">
      <w:start w:val="1"/>
      <w:numFmt w:val="lowerRoman"/>
      <w:lvlText w:val="%6."/>
      <w:lvlJc w:val="right"/>
      <w:pPr>
        <w:ind w:left="4527" w:hanging="180"/>
      </w:pPr>
    </w:lvl>
    <w:lvl w:ilvl="6" w:tplc="0415000F" w:tentative="1">
      <w:start w:val="1"/>
      <w:numFmt w:val="decimal"/>
      <w:lvlText w:val="%7."/>
      <w:lvlJc w:val="left"/>
      <w:pPr>
        <w:ind w:left="5247" w:hanging="360"/>
      </w:pPr>
    </w:lvl>
    <w:lvl w:ilvl="7" w:tplc="04150019" w:tentative="1">
      <w:start w:val="1"/>
      <w:numFmt w:val="lowerLetter"/>
      <w:lvlText w:val="%8."/>
      <w:lvlJc w:val="left"/>
      <w:pPr>
        <w:ind w:left="5967" w:hanging="360"/>
      </w:pPr>
    </w:lvl>
    <w:lvl w:ilvl="8" w:tplc="0415001B" w:tentative="1">
      <w:start w:val="1"/>
      <w:numFmt w:val="lowerRoman"/>
      <w:lvlText w:val="%9."/>
      <w:lvlJc w:val="right"/>
      <w:pPr>
        <w:ind w:left="6687" w:hanging="180"/>
      </w:pPr>
    </w:lvl>
  </w:abstractNum>
  <w:abstractNum w:abstractNumId="12" w15:restartNumberingAfterBreak="0">
    <w:nsid w:val="3BF84925"/>
    <w:multiLevelType w:val="hybridMultilevel"/>
    <w:tmpl w:val="6E30B1FE"/>
    <w:lvl w:ilvl="0" w:tplc="15DE34C2">
      <w:start w:val="1"/>
      <w:numFmt w:val="upp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42615048"/>
    <w:multiLevelType w:val="hybridMultilevel"/>
    <w:tmpl w:val="B61AA3E4"/>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44523498"/>
    <w:multiLevelType w:val="hybridMultilevel"/>
    <w:tmpl w:val="B5260A3C"/>
    <w:lvl w:ilvl="0" w:tplc="2EDC281A">
      <w:start w:val="1"/>
      <w:numFmt w:val="decimal"/>
      <w:lvlText w:val="%1."/>
      <w:lvlJc w:val="left"/>
      <w:pPr>
        <w:ind w:left="927" w:hanging="360"/>
      </w:pPr>
      <w:rPr>
        <w:rFonts w:hint="default"/>
      </w:rPr>
    </w:lvl>
    <w:lvl w:ilvl="1" w:tplc="04150019" w:tentative="1">
      <w:start w:val="1"/>
      <w:numFmt w:val="lowerLetter"/>
      <w:lvlText w:val="%2."/>
      <w:lvlJc w:val="left"/>
      <w:pPr>
        <w:ind w:left="1647" w:hanging="360"/>
      </w:pPr>
    </w:lvl>
    <w:lvl w:ilvl="2" w:tplc="0415001B" w:tentative="1">
      <w:start w:val="1"/>
      <w:numFmt w:val="lowerRoman"/>
      <w:lvlText w:val="%3."/>
      <w:lvlJc w:val="right"/>
      <w:pPr>
        <w:ind w:left="2367" w:hanging="180"/>
      </w:pPr>
    </w:lvl>
    <w:lvl w:ilvl="3" w:tplc="0415000F" w:tentative="1">
      <w:start w:val="1"/>
      <w:numFmt w:val="decimal"/>
      <w:lvlText w:val="%4."/>
      <w:lvlJc w:val="left"/>
      <w:pPr>
        <w:ind w:left="3087" w:hanging="360"/>
      </w:pPr>
    </w:lvl>
    <w:lvl w:ilvl="4" w:tplc="04150019" w:tentative="1">
      <w:start w:val="1"/>
      <w:numFmt w:val="lowerLetter"/>
      <w:lvlText w:val="%5."/>
      <w:lvlJc w:val="left"/>
      <w:pPr>
        <w:ind w:left="3807" w:hanging="360"/>
      </w:pPr>
    </w:lvl>
    <w:lvl w:ilvl="5" w:tplc="0415001B" w:tentative="1">
      <w:start w:val="1"/>
      <w:numFmt w:val="lowerRoman"/>
      <w:lvlText w:val="%6."/>
      <w:lvlJc w:val="right"/>
      <w:pPr>
        <w:ind w:left="4527" w:hanging="180"/>
      </w:pPr>
    </w:lvl>
    <w:lvl w:ilvl="6" w:tplc="0415000F" w:tentative="1">
      <w:start w:val="1"/>
      <w:numFmt w:val="decimal"/>
      <w:lvlText w:val="%7."/>
      <w:lvlJc w:val="left"/>
      <w:pPr>
        <w:ind w:left="5247" w:hanging="360"/>
      </w:pPr>
    </w:lvl>
    <w:lvl w:ilvl="7" w:tplc="04150019" w:tentative="1">
      <w:start w:val="1"/>
      <w:numFmt w:val="lowerLetter"/>
      <w:lvlText w:val="%8."/>
      <w:lvlJc w:val="left"/>
      <w:pPr>
        <w:ind w:left="5967" w:hanging="360"/>
      </w:pPr>
    </w:lvl>
    <w:lvl w:ilvl="8" w:tplc="0415001B" w:tentative="1">
      <w:start w:val="1"/>
      <w:numFmt w:val="lowerRoman"/>
      <w:lvlText w:val="%9."/>
      <w:lvlJc w:val="right"/>
      <w:pPr>
        <w:ind w:left="6687" w:hanging="180"/>
      </w:pPr>
    </w:lvl>
  </w:abstractNum>
  <w:abstractNum w:abstractNumId="15" w15:restartNumberingAfterBreak="0">
    <w:nsid w:val="4D626D3B"/>
    <w:multiLevelType w:val="hybridMultilevel"/>
    <w:tmpl w:val="A42840E4"/>
    <w:lvl w:ilvl="0" w:tplc="04150011">
      <w:start w:val="1"/>
      <w:numFmt w:val="decimal"/>
      <w:lvlText w:val="%1)"/>
      <w:lvlJc w:val="left"/>
      <w:pPr>
        <w:ind w:left="1151" w:hanging="360"/>
      </w:pPr>
    </w:lvl>
    <w:lvl w:ilvl="1" w:tplc="04150019">
      <w:start w:val="1"/>
      <w:numFmt w:val="lowerLetter"/>
      <w:lvlText w:val="%2."/>
      <w:lvlJc w:val="left"/>
      <w:pPr>
        <w:ind w:left="1871" w:hanging="360"/>
      </w:pPr>
    </w:lvl>
    <w:lvl w:ilvl="2" w:tplc="0415001B">
      <w:start w:val="1"/>
      <w:numFmt w:val="lowerRoman"/>
      <w:lvlText w:val="%3."/>
      <w:lvlJc w:val="right"/>
      <w:pPr>
        <w:ind w:left="2591" w:hanging="180"/>
      </w:pPr>
    </w:lvl>
    <w:lvl w:ilvl="3" w:tplc="0415000F">
      <w:start w:val="1"/>
      <w:numFmt w:val="decimal"/>
      <w:lvlText w:val="%4."/>
      <w:lvlJc w:val="left"/>
      <w:pPr>
        <w:ind w:left="3311" w:hanging="360"/>
      </w:pPr>
    </w:lvl>
    <w:lvl w:ilvl="4" w:tplc="04150019">
      <w:start w:val="1"/>
      <w:numFmt w:val="lowerLetter"/>
      <w:lvlText w:val="%5."/>
      <w:lvlJc w:val="left"/>
      <w:pPr>
        <w:ind w:left="4031" w:hanging="360"/>
      </w:pPr>
    </w:lvl>
    <w:lvl w:ilvl="5" w:tplc="0415001B">
      <w:start w:val="1"/>
      <w:numFmt w:val="lowerRoman"/>
      <w:lvlText w:val="%6."/>
      <w:lvlJc w:val="right"/>
      <w:pPr>
        <w:ind w:left="4751" w:hanging="180"/>
      </w:pPr>
    </w:lvl>
    <w:lvl w:ilvl="6" w:tplc="0415000F">
      <w:start w:val="1"/>
      <w:numFmt w:val="decimal"/>
      <w:lvlText w:val="%7."/>
      <w:lvlJc w:val="left"/>
      <w:pPr>
        <w:ind w:left="5471" w:hanging="360"/>
      </w:pPr>
    </w:lvl>
    <w:lvl w:ilvl="7" w:tplc="04150019">
      <w:start w:val="1"/>
      <w:numFmt w:val="lowerLetter"/>
      <w:lvlText w:val="%8."/>
      <w:lvlJc w:val="left"/>
      <w:pPr>
        <w:ind w:left="6191" w:hanging="360"/>
      </w:pPr>
    </w:lvl>
    <w:lvl w:ilvl="8" w:tplc="0415001B">
      <w:start w:val="1"/>
      <w:numFmt w:val="lowerRoman"/>
      <w:lvlText w:val="%9."/>
      <w:lvlJc w:val="right"/>
      <w:pPr>
        <w:ind w:left="6911" w:hanging="180"/>
      </w:pPr>
    </w:lvl>
  </w:abstractNum>
  <w:abstractNum w:abstractNumId="16" w15:restartNumberingAfterBreak="0">
    <w:nsid w:val="4FB7688B"/>
    <w:multiLevelType w:val="hybridMultilevel"/>
    <w:tmpl w:val="F384AF4E"/>
    <w:lvl w:ilvl="0" w:tplc="04150005">
      <w:start w:val="1"/>
      <w:numFmt w:val="bullet"/>
      <w:lvlText w:val=""/>
      <w:lvlJc w:val="left"/>
      <w:pPr>
        <w:ind w:left="1429" w:hanging="360"/>
      </w:pPr>
      <w:rPr>
        <w:rFonts w:ascii="Wingdings" w:hAnsi="Wingdings" w:hint="default"/>
      </w:rPr>
    </w:lvl>
    <w:lvl w:ilvl="1" w:tplc="04150003">
      <w:start w:val="1"/>
      <w:numFmt w:val="bullet"/>
      <w:lvlText w:val="o"/>
      <w:lvlJc w:val="left"/>
      <w:pPr>
        <w:ind w:left="2149" w:hanging="360"/>
      </w:pPr>
      <w:rPr>
        <w:rFonts w:ascii="Courier New" w:hAnsi="Courier New" w:cs="Courier New" w:hint="default"/>
      </w:rPr>
    </w:lvl>
    <w:lvl w:ilvl="2" w:tplc="04150005">
      <w:start w:val="1"/>
      <w:numFmt w:val="bullet"/>
      <w:lvlText w:val=""/>
      <w:lvlJc w:val="left"/>
      <w:pPr>
        <w:ind w:left="2869" w:hanging="360"/>
      </w:pPr>
      <w:rPr>
        <w:rFonts w:ascii="Wingdings" w:hAnsi="Wingdings" w:hint="default"/>
      </w:rPr>
    </w:lvl>
    <w:lvl w:ilvl="3" w:tplc="04150001">
      <w:start w:val="1"/>
      <w:numFmt w:val="bullet"/>
      <w:lvlText w:val=""/>
      <w:lvlJc w:val="left"/>
      <w:pPr>
        <w:ind w:left="3589" w:hanging="360"/>
      </w:pPr>
      <w:rPr>
        <w:rFonts w:ascii="Symbol" w:hAnsi="Symbol" w:hint="default"/>
      </w:rPr>
    </w:lvl>
    <w:lvl w:ilvl="4" w:tplc="04150003">
      <w:start w:val="1"/>
      <w:numFmt w:val="bullet"/>
      <w:lvlText w:val="o"/>
      <w:lvlJc w:val="left"/>
      <w:pPr>
        <w:ind w:left="4309" w:hanging="360"/>
      </w:pPr>
      <w:rPr>
        <w:rFonts w:ascii="Courier New" w:hAnsi="Courier New" w:cs="Courier New" w:hint="default"/>
      </w:rPr>
    </w:lvl>
    <w:lvl w:ilvl="5" w:tplc="04150005">
      <w:start w:val="1"/>
      <w:numFmt w:val="bullet"/>
      <w:lvlText w:val=""/>
      <w:lvlJc w:val="left"/>
      <w:pPr>
        <w:ind w:left="5029" w:hanging="360"/>
      </w:pPr>
      <w:rPr>
        <w:rFonts w:ascii="Wingdings" w:hAnsi="Wingdings" w:hint="default"/>
      </w:rPr>
    </w:lvl>
    <w:lvl w:ilvl="6" w:tplc="04150001">
      <w:start w:val="1"/>
      <w:numFmt w:val="bullet"/>
      <w:lvlText w:val=""/>
      <w:lvlJc w:val="left"/>
      <w:pPr>
        <w:ind w:left="5749" w:hanging="360"/>
      </w:pPr>
      <w:rPr>
        <w:rFonts w:ascii="Symbol" w:hAnsi="Symbol" w:hint="default"/>
      </w:rPr>
    </w:lvl>
    <w:lvl w:ilvl="7" w:tplc="04150003">
      <w:start w:val="1"/>
      <w:numFmt w:val="bullet"/>
      <w:lvlText w:val="o"/>
      <w:lvlJc w:val="left"/>
      <w:pPr>
        <w:ind w:left="6469" w:hanging="360"/>
      </w:pPr>
      <w:rPr>
        <w:rFonts w:ascii="Courier New" w:hAnsi="Courier New" w:cs="Courier New" w:hint="default"/>
      </w:rPr>
    </w:lvl>
    <w:lvl w:ilvl="8" w:tplc="04150005">
      <w:start w:val="1"/>
      <w:numFmt w:val="bullet"/>
      <w:lvlText w:val=""/>
      <w:lvlJc w:val="left"/>
      <w:pPr>
        <w:ind w:left="7189" w:hanging="360"/>
      </w:pPr>
      <w:rPr>
        <w:rFonts w:ascii="Wingdings" w:hAnsi="Wingdings" w:hint="default"/>
      </w:rPr>
    </w:lvl>
  </w:abstractNum>
  <w:abstractNum w:abstractNumId="17" w15:restartNumberingAfterBreak="0">
    <w:nsid w:val="5D820DDB"/>
    <w:multiLevelType w:val="multilevel"/>
    <w:tmpl w:val="0415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18" w15:restartNumberingAfterBreak="0">
    <w:nsid w:val="63196FB3"/>
    <w:multiLevelType w:val="hybridMultilevel"/>
    <w:tmpl w:val="29841EB6"/>
    <w:lvl w:ilvl="0" w:tplc="84EA9B8A">
      <w:start w:val="1"/>
      <w:numFmt w:val="decimal"/>
      <w:lvlText w:val="%1."/>
      <w:lvlJc w:val="left"/>
      <w:pPr>
        <w:ind w:left="1440" w:hanging="360"/>
      </w:pPr>
      <w:rPr>
        <w:rFonts w:hint="default"/>
        <w:b w:val="0"/>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9" w15:restartNumberingAfterBreak="0">
    <w:nsid w:val="6FDE7775"/>
    <w:multiLevelType w:val="hybridMultilevel"/>
    <w:tmpl w:val="B5260A3C"/>
    <w:lvl w:ilvl="0" w:tplc="2EDC281A">
      <w:start w:val="1"/>
      <w:numFmt w:val="decimal"/>
      <w:lvlText w:val="%1."/>
      <w:lvlJc w:val="left"/>
      <w:pPr>
        <w:ind w:left="927" w:hanging="360"/>
      </w:pPr>
      <w:rPr>
        <w:rFonts w:hint="default"/>
      </w:rPr>
    </w:lvl>
    <w:lvl w:ilvl="1" w:tplc="04150019" w:tentative="1">
      <w:start w:val="1"/>
      <w:numFmt w:val="lowerLetter"/>
      <w:lvlText w:val="%2."/>
      <w:lvlJc w:val="left"/>
      <w:pPr>
        <w:ind w:left="1647" w:hanging="360"/>
      </w:pPr>
    </w:lvl>
    <w:lvl w:ilvl="2" w:tplc="0415001B" w:tentative="1">
      <w:start w:val="1"/>
      <w:numFmt w:val="lowerRoman"/>
      <w:lvlText w:val="%3."/>
      <w:lvlJc w:val="right"/>
      <w:pPr>
        <w:ind w:left="2367" w:hanging="180"/>
      </w:pPr>
    </w:lvl>
    <w:lvl w:ilvl="3" w:tplc="0415000F" w:tentative="1">
      <w:start w:val="1"/>
      <w:numFmt w:val="decimal"/>
      <w:lvlText w:val="%4."/>
      <w:lvlJc w:val="left"/>
      <w:pPr>
        <w:ind w:left="3087" w:hanging="360"/>
      </w:pPr>
    </w:lvl>
    <w:lvl w:ilvl="4" w:tplc="04150019" w:tentative="1">
      <w:start w:val="1"/>
      <w:numFmt w:val="lowerLetter"/>
      <w:lvlText w:val="%5."/>
      <w:lvlJc w:val="left"/>
      <w:pPr>
        <w:ind w:left="3807" w:hanging="360"/>
      </w:pPr>
    </w:lvl>
    <w:lvl w:ilvl="5" w:tplc="0415001B" w:tentative="1">
      <w:start w:val="1"/>
      <w:numFmt w:val="lowerRoman"/>
      <w:lvlText w:val="%6."/>
      <w:lvlJc w:val="right"/>
      <w:pPr>
        <w:ind w:left="4527" w:hanging="180"/>
      </w:pPr>
    </w:lvl>
    <w:lvl w:ilvl="6" w:tplc="0415000F" w:tentative="1">
      <w:start w:val="1"/>
      <w:numFmt w:val="decimal"/>
      <w:lvlText w:val="%7."/>
      <w:lvlJc w:val="left"/>
      <w:pPr>
        <w:ind w:left="5247" w:hanging="360"/>
      </w:pPr>
    </w:lvl>
    <w:lvl w:ilvl="7" w:tplc="04150019" w:tentative="1">
      <w:start w:val="1"/>
      <w:numFmt w:val="lowerLetter"/>
      <w:lvlText w:val="%8."/>
      <w:lvlJc w:val="left"/>
      <w:pPr>
        <w:ind w:left="5967" w:hanging="360"/>
      </w:pPr>
    </w:lvl>
    <w:lvl w:ilvl="8" w:tplc="0415001B" w:tentative="1">
      <w:start w:val="1"/>
      <w:numFmt w:val="lowerRoman"/>
      <w:lvlText w:val="%9."/>
      <w:lvlJc w:val="right"/>
      <w:pPr>
        <w:ind w:left="6687" w:hanging="180"/>
      </w:pPr>
    </w:lvl>
  </w:abstractNum>
  <w:abstractNum w:abstractNumId="20" w15:restartNumberingAfterBreak="0">
    <w:nsid w:val="740401F7"/>
    <w:multiLevelType w:val="hybridMultilevel"/>
    <w:tmpl w:val="306E7768"/>
    <w:lvl w:ilvl="0" w:tplc="87182F9C">
      <w:start w:val="1"/>
      <w:numFmt w:val="decimal"/>
      <w:lvlText w:val="%1."/>
      <w:lvlJc w:val="left"/>
      <w:pPr>
        <w:ind w:left="720" w:hanging="360"/>
      </w:pPr>
      <w:rPr>
        <w:b w:val="0"/>
        <w:i w:val="0"/>
      </w:rPr>
    </w:lvl>
    <w:lvl w:ilvl="1" w:tplc="BD1A4302" w:tentative="1">
      <w:start w:val="1"/>
      <w:numFmt w:val="lowerLetter"/>
      <w:lvlText w:val="%2."/>
      <w:lvlJc w:val="left"/>
      <w:pPr>
        <w:ind w:left="1440" w:hanging="360"/>
      </w:pPr>
    </w:lvl>
    <w:lvl w:ilvl="2" w:tplc="F8F0C02A" w:tentative="1">
      <w:start w:val="1"/>
      <w:numFmt w:val="lowerRoman"/>
      <w:lvlText w:val="%3."/>
      <w:lvlJc w:val="right"/>
      <w:pPr>
        <w:ind w:left="2160" w:hanging="180"/>
      </w:pPr>
    </w:lvl>
    <w:lvl w:ilvl="3" w:tplc="AF78029E" w:tentative="1">
      <w:start w:val="1"/>
      <w:numFmt w:val="decimal"/>
      <w:lvlText w:val="%4."/>
      <w:lvlJc w:val="left"/>
      <w:pPr>
        <w:ind w:left="2880" w:hanging="360"/>
      </w:pPr>
    </w:lvl>
    <w:lvl w:ilvl="4" w:tplc="A0B6E34E" w:tentative="1">
      <w:start w:val="1"/>
      <w:numFmt w:val="lowerLetter"/>
      <w:lvlText w:val="%5."/>
      <w:lvlJc w:val="left"/>
      <w:pPr>
        <w:ind w:left="3600" w:hanging="360"/>
      </w:pPr>
    </w:lvl>
    <w:lvl w:ilvl="5" w:tplc="C7463D78" w:tentative="1">
      <w:start w:val="1"/>
      <w:numFmt w:val="lowerRoman"/>
      <w:lvlText w:val="%6."/>
      <w:lvlJc w:val="right"/>
      <w:pPr>
        <w:ind w:left="4320" w:hanging="180"/>
      </w:pPr>
    </w:lvl>
    <w:lvl w:ilvl="6" w:tplc="8216EAC4" w:tentative="1">
      <w:start w:val="1"/>
      <w:numFmt w:val="decimal"/>
      <w:lvlText w:val="%7."/>
      <w:lvlJc w:val="left"/>
      <w:pPr>
        <w:ind w:left="5040" w:hanging="360"/>
      </w:pPr>
    </w:lvl>
    <w:lvl w:ilvl="7" w:tplc="F4DA04D4" w:tentative="1">
      <w:start w:val="1"/>
      <w:numFmt w:val="lowerLetter"/>
      <w:lvlText w:val="%8."/>
      <w:lvlJc w:val="left"/>
      <w:pPr>
        <w:ind w:left="5760" w:hanging="360"/>
      </w:pPr>
    </w:lvl>
    <w:lvl w:ilvl="8" w:tplc="9962EEE6" w:tentative="1">
      <w:start w:val="1"/>
      <w:numFmt w:val="lowerRoman"/>
      <w:lvlText w:val="%9."/>
      <w:lvlJc w:val="right"/>
      <w:pPr>
        <w:ind w:left="6480" w:hanging="180"/>
      </w:pPr>
    </w:lvl>
  </w:abstractNum>
  <w:abstractNum w:abstractNumId="21" w15:restartNumberingAfterBreak="0">
    <w:nsid w:val="74896A52"/>
    <w:multiLevelType w:val="hybridMultilevel"/>
    <w:tmpl w:val="2C423D9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15:restartNumberingAfterBreak="0">
    <w:nsid w:val="7E420748"/>
    <w:multiLevelType w:val="hybridMultilevel"/>
    <w:tmpl w:val="1AAA5468"/>
    <w:lvl w:ilvl="0" w:tplc="B4C21846">
      <w:start w:val="1"/>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15:restartNumberingAfterBreak="0">
    <w:nsid w:val="7F6764A2"/>
    <w:multiLevelType w:val="hybridMultilevel"/>
    <w:tmpl w:val="E68C41AA"/>
    <w:lvl w:ilvl="0" w:tplc="66066EF8">
      <w:numFmt w:val="bullet"/>
      <w:lvlText w:val=""/>
      <w:lvlJc w:val="left"/>
      <w:pPr>
        <w:ind w:left="720" w:hanging="360"/>
      </w:pPr>
      <w:rPr>
        <w:rFonts w:ascii="Symbol" w:eastAsia="Times New Roman" w:hAnsi="Symbol" w:cs="Arial" w:hint="default"/>
        <w:color w:val="000000" w:themeColor="text1"/>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16cid:durableId="1726024745">
    <w:abstractNumId w:val="6"/>
  </w:num>
  <w:num w:numId="2" w16cid:durableId="1565601160">
    <w:abstractNumId w:val="23"/>
  </w:num>
  <w:num w:numId="3" w16cid:durableId="979964482">
    <w:abstractNumId w:val="0"/>
  </w:num>
  <w:num w:numId="4" w16cid:durableId="1371958023">
    <w:abstractNumId w:val="17"/>
  </w:num>
  <w:num w:numId="5" w16cid:durableId="214391593">
    <w:abstractNumId w:val="10"/>
  </w:num>
  <w:num w:numId="6" w16cid:durableId="1442917013">
    <w:abstractNumId w:val="4"/>
  </w:num>
  <w:num w:numId="7" w16cid:durableId="285159752">
    <w:abstractNumId w:val="22"/>
  </w:num>
  <w:num w:numId="8" w16cid:durableId="1432966534">
    <w:abstractNumId w:val="18"/>
  </w:num>
  <w:num w:numId="9" w16cid:durableId="363135380">
    <w:abstractNumId w:val="20"/>
  </w:num>
  <w:num w:numId="10" w16cid:durableId="104248630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2085645961">
    <w:abstractNumId w:val="7"/>
  </w:num>
  <w:num w:numId="12" w16cid:durableId="1156527927">
    <w:abstractNumId w:val="21"/>
  </w:num>
  <w:num w:numId="13" w16cid:durableId="290936972">
    <w:abstractNumId w:val="2"/>
  </w:num>
  <w:num w:numId="14" w16cid:durableId="1557080806">
    <w:abstractNumId w:val="1"/>
  </w:num>
  <w:num w:numId="15" w16cid:durableId="1877229540">
    <w:abstractNumId w:val="3"/>
  </w:num>
  <w:num w:numId="16" w16cid:durableId="1942762460">
    <w:abstractNumId w:val="8"/>
  </w:num>
  <w:num w:numId="17" w16cid:durableId="819425060">
    <w:abstractNumId w:val="13"/>
  </w:num>
  <w:num w:numId="18" w16cid:durableId="1650161214">
    <w:abstractNumId w:val="16"/>
  </w:num>
  <w:num w:numId="19" w16cid:durableId="102105203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276497430">
    <w:abstractNumId w:val="9"/>
  </w:num>
  <w:num w:numId="21" w16cid:durableId="855577198">
    <w:abstractNumId w:val="5"/>
  </w:num>
  <w:num w:numId="22" w16cid:durableId="613366672">
    <w:abstractNumId w:val="14"/>
  </w:num>
  <w:num w:numId="23" w16cid:durableId="2035812150">
    <w:abstractNumId w:val="19"/>
  </w:num>
  <w:num w:numId="24" w16cid:durableId="8153672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780801709">
    <w:abstractNumId w:val="11"/>
  </w:num>
  <w:num w:numId="26" w16cid:durableId="224728272">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4"/>
  <w:proofState w:spelling="clean"/>
  <w:defaultTabStop w:val="708"/>
  <w:hyphenationZone w:val="425"/>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F2363"/>
    <w:rsid w:val="000241BD"/>
    <w:rsid w:val="000401DE"/>
    <w:rsid w:val="00052973"/>
    <w:rsid w:val="000568C6"/>
    <w:rsid w:val="00060A60"/>
    <w:rsid w:val="00076473"/>
    <w:rsid w:val="00077F3C"/>
    <w:rsid w:val="000D5ECD"/>
    <w:rsid w:val="000D747B"/>
    <w:rsid w:val="001369BF"/>
    <w:rsid w:val="00142143"/>
    <w:rsid w:val="00147C2B"/>
    <w:rsid w:val="001523D5"/>
    <w:rsid w:val="00153C24"/>
    <w:rsid w:val="00181772"/>
    <w:rsid w:val="001A2B52"/>
    <w:rsid w:val="001C6CD6"/>
    <w:rsid w:val="001D4AA0"/>
    <w:rsid w:val="001F25CF"/>
    <w:rsid w:val="00221870"/>
    <w:rsid w:val="002262B8"/>
    <w:rsid w:val="002334A0"/>
    <w:rsid w:val="00246D39"/>
    <w:rsid w:val="002852F5"/>
    <w:rsid w:val="002B5C65"/>
    <w:rsid w:val="002C27A3"/>
    <w:rsid w:val="002E2CCB"/>
    <w:rsid w:val="002F08AC"/>
    <w:rsid w:val="00343095"/>
    <w:rsid w:val="003542AE"/>
    <w:rsid w:val="0037149E"/>
    <w:rsid w:val="00374AFD"/>
    <w:rsid w:val="003A1626"/>
    <w:rsid w:val="003A3811"/>
    <w:rsid w:val="003B24FF"/>
    <w:rsid w:val="003E1BA3"/>
    <w:rsid w:val="003F6010"/>
    <w:rsid w:val="00407C0B"/>
    <w:rsid w:val="00431342"/>
    <w:rsid w:val="004779EF"/>
    <w:rsid w:val="0048617E"/>
    <w:rsid w:val="004A4848"/>
    <w:rsid w:val="004B3FE5"/>
    <w:rsid w:val="004D628C"/>
    <w:rsid w:val="004F2BEE"/>
    <w:rsid w:val="004F7BCF"/>
    <w:rsid w:val="005102E7"/>
    <w:rsid w:val="00536334"/>
    <w:rsid w:val="00543BAD"/>
    <w:rsid w:val="00550965"/>
    <w:rsid w:val="00564ECB"/>
    <w:rsid w:val="005A55C5"/>
    <w:rsid w:val="005C2049"/>
    <w:rsid w:val="005F5E41"/>
    <w:rsid w:val="0060228C"/>
    <w:rsid w:val="00626610"/>
    <w:rsid w:val="00633B24"/>
    <w:rsid w:val="006354C7"/>
    <w:rsid w:val="006426A3"/>
    <w:rsid w:val="00693BD8"/>
    <w:rsid w:val="006C5D52"/>
    <w:rsid w:val="006C5FE5"/>
    <w:rsid w:val="006C719A"/>
    <w:rsid w:val="006D3557"/>
    <w:rsid w:val="006E697C"/>
    <w:rsid w:val="006F742B"/>
    <w:rsid w:val="007C7266"/>
    <w:rsid w:val="007D1700"/>
    <w:rsid w:val="007E164F"/>
    <w:rsid w:val="007E6AF1"/>
    <w:rsid w:val="00826DA7"/>
    <w:rsid w:val="008323EE"/>
    <w:rsid w:val="00837514"/>
    <w:rsid w:val="0083792A"/>
    <w:rsid w:val="00860DFA"/>
    <w:rsid w:val="00862CEF"/>
    <w:rsid w:val="008658F8"/>
    <w:rsid w:val="00884103"/>
    <w:rsid w:val="00895385"/>
    <w:rsid w:val="00897FC4"/>
    <w:rsid w:val="008F2363"/>
    <w:rsid w:val="009301DD"/>
    <w:rsid w:val="00941DDF"/>
    <w:rsid w:val="00955EC5"/>
    <w:rsid w:val="0095691A"/>
    <w:rsid w:val="00990575"/>
    <w:rsid w:val="009B2FF9"/>
    <w:rsid w:val="009B581C"/>
    <w:rsid w:val="009F01A1"/>
    <w:rsid w:val="009F4D24"/>
    <w:rsid w:val="00A042C3"/>
    <w:rsid w:val="00A23372"/>
    <w:rsid w:val="00A31E19"/>
    <w:rsid w:val="00A36FE8"/>
    <w:rsid w:val="00A71940"/>
    <w:rsid w:val="00A81807"/>
    <w:rsid w:val="00A87201"/>
    <w:rsid w:val="00A937A5"/>
    <w:rsid w:val="00A94724"/>
    <w:rsid w:val="00A95A85"/>
    <w:rsid w:val="00AA2FE4"/>
    <w:rsid w:val="00AC2531"/>
    <w:rsid w:val="00AE2BFC"/>
    <w:rsid w:val="00AF0D63"/>
    <w:rsid w:val="00AF139A"/>
    <w:rsid w:val="00B11D6A"/>
    <w:rsid w:val="00B42531"/>
    <w:rsid w:val="00B44B55"/>
    <w:rsid w:val="00B7093D"/>
    <w:rsid w:val="00B82AF6"/>
    <w:rsid w:val="00BB26CB"/>
    <w:rsid w:val="00BB3AC3"/>
    <w:rsid w:val="00BB5475"/>
    <w:rsid w:val="00BB5E1B"/>
    <w:rsid w:val="00BD3946"/>
    <w:rsid w:val="00C01620"/>
    <w:rsid w:val="00C10757"/>
    <w:rsid w:val="00C26DAD"/>
    <w:rsid w:val="00C349E8"/>
    <w:rsid w:val="00C462FA"/>
    <w:rsid w:val="00C5708F"/>
    <w:rsid w:val="00C75D1B"/>
    <w:rsid w:val="00CA3497"/>
    <w:rsid w:val="00CB36C5"/>
    <w:rsid w:val="00D02B7A"/>
    <w:rsid w:val="00D1034B"/>
    <w:rsid w:val="00D21858"/>
    <w:rsid w:val="00D24627"/>
    <w:rsid w:val="00D277EF"/>
    <w:rsid w:val="00D36CB3"/>
    <w:rsid w:val="00D51646"/>
    <w:rsid w:val="00D54777"/>
    <w:rsid w:val="00D90767"/>
    <w:rsid w:val="00DA266B"/>
    <w:rsid w:val="00DC19BA"/>
    <w:rsid w:val="00DD414F"/>
    <w:rsid w:val="00E13F0F"/>
    <w:rsid w:val="00E3668F"/>
    <w:rsid w:val="00E57860"/>
    <w:rsid w:val="00E771A4"/>
    <w:rsid w:val="00E9199F"/>
    <w:rsid w:val="00EB2934"/>
    <w:rsid w:val="00EC0D72"/>
    <w:rsid w:val="00EC52EB"/>
    <w:rsid w:val="00EF74B0"/>
    <w:rsid w:val="00F01D45"/>
    <w:rsid w:val="00F06962"/>
    <w:rsid w:val="00F57A3C"/>
    <w:rsid w:val="00F83A9C"/>
    <w:rsid w:val="00F847D4"/>
    <w:rsid w:val="00F87455"/>
    <w:rsid w:val="00FB0AE7"/>
    <w:rsid w:val="00FB6C77"/>
    <w:rsid w:val="00FE6342"/>
    <w:rsid w:val="00FF4BE4"/>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4CAA88C"/>
  <w15:chartTrackingRefBased/>
  <w15:docId w15:val="{811C1261-12F9-45C4-9E67-FA6EC0EBB9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Akapitzlist">
    <w:name w:val="List Paragraph"/>
    <w:aliases w:val="WPM_podstawowy,zwykły tekst,List Paragraph1,BulletC,normalny tekst,Obiekt,L1,Numerowanie,List Paragraph,Akapit z listą5,Wyliczanie,normalny,Akapit z listą2"/>
    <w:basedOn w:val="Normalny"/>
    <w:link w:val="AkapitzlistZnak"/>
    <w:uiPriority w:val="34"/>
    <w:qFormat/>
    <w:rsid w:val="00FE6342"/>
    <w:pPr>
      <w:ind w:left="720"/>
      <w:contextualSpacing/>
    </w:pPr>
  </w:style>
  <w:style w:type="paragraph" w:styleId="Tekstpodstawowywcity2">
    <w:name w:val="Body Text Indent 2"/>
    <w:basedOn w:val="Normalny"/>
    <w:link w:val="Tekstpodstawowywcity2Znak"/>
    <w:rsid w:val="00FE6342"/>
    <w:pPr>
      <w:spacing w:after="0" w:line="360" w:lineRule="auto"/>
      <w:ind w:firstLine="708"/>
      <w:jc w:val="both"/>
    </w:pPr>
    <w:rPr>
      <w:rFonts w:ascii="CG Times" w:eastAsia="Times New Roman" w:hAnsi="CG Times" w:cs="Times New Roman"/>
      <w:sz w:val="24"/>
      <w:szCs w:val="20"/>
      <w:lang w:eastAsia="pl-PL"/>
    </w:rPr>
  </w:style>
  <w:style w:type="character" w:customStyle="1" w:styleId="Tekstpodstawowywcity2Znak">
    <w:name w:val="Tekst podstawowy wcięty 2 Znak"/>
    <w:basedOn w:val="Domylnaczcionkaakapitu"/>
    <w:link w:val="Tekstpodstawowywcity2"/>
    <w:rsid w:val="00FE6342"/>
    <w:rPr>
      <w:rFonts w:ascii="CG Times" w:eastAsia="Times New Roman" w:hAnsi="CG Times" w:cs="Times New Roman"/>
      <w:sz w:val="24"/>
      <w:szCs w:val="20"/>
      <w:lang w:eastAsia="pl-PL"/>
    </w:rPr>
  </w:style>
  <w:style w:type="character" w:customStyle="1" w:styleId="FontStyle13">
    <w:name w:val="Font Style13"/>
    <w:qFormat/>
    <w:rsid w:val="00FE6342"/>
    <w:rPr>
      <w:rFonts w:ascii="Times New Roman" w:hAnsi="Times New Roman" w:cs="Times New Roman"/>
      <w:sz w:val="22"/>
      <w:szCs w:val="22"/>
    </w:rPr>
  </w:style>
  <w:style w:type="character" w:customStyle="1" w:styleId="AkapitzlistZnak">
    <w:name w:val="Akapit z listą Znak"/>
    <w:aliases w:val="WPM_podstawowy Znak,zwykły tekst Znak,List Paragraph1 Znak,BulletC Znak,normalny tekst Znak,Obiekt Znak,L1 Znak,Numerowanie Znak,List Paragraph Znak,Akapit z listą5 Znak,Wyliczanie Znak,normalny Znak,Akapit z listą2 Znak"/>
    <w:link w:val="Akapitzlist"/>
    <w:uiPriority w:val="34"/>
    <w:rsid w:val="00D24627"/>
  </w:style>
  <w:style w:type="paragraph" w:styleId="Tekstpodstawowy3">
    <w:name w:val="Body Text 3"/>
    <w:basedOn w:val="Normalny"/>
    <w:link w:val="Tekstpodstawowy3Znak"/>
    <w:rsid w:val="00EB2934"/>
    <w:pPr>
      <w:spacing w:after="120" w:line="240" w:lineRule="auto"/>
    </w:pPr>
    <w:rPr>
      <w:rFonts w:ascii="Times New Roman" w:eastAsia="Times New Roman" w:hAnsi="Times New Roman" w:cs="Times New Roman"/>
      <w:sz w:val="16"/>
      <w:szCs w:val="16"/>
      <w:lang w:eastAsia="pl-PL"/>
    </w:rPr>
  </w:style>
  <w:style w:type="character" w:customStyle="1" w:styleId="Tekstpodstawowy3Znak">
    <w:name w:val="Tekst podstawowy 3 Znak"/>
    <w:basedOn w:val="Domylnaczcionkaakapitu"/>
    <w:link w:val="Tekstpodstawowy3"/>
    <w:rsid w:val="00EB2934"/>
    <w:rPr>
      <w:rFonts w:ascii="Times New Roman" w:eastAsia="Times New Roman" w:hAnsi="Times New Roman" w:cs="Times New Roman"/>
      <w:sz w:val="16"/>
      <w:szCs w:val="16"/>
      <w:lang w:eastAsia="pl-PL"/>
    </w:rPr>
  </w:style>
  <w:style w:type="paragraph" w:styleId="Tekstdymka">
    <w:name w:val="Balloon Text"/>
    <w:basedOn w:val="Normalny"/>
    <w:link w:val="TekstdymkaZnak"/>
    <w:uiPriority w:val="99"/>
    <w:semiHidden/>
    <w:unhideWhenUsed/>
    <w:rsid w:val="002C27A3"/>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2C27A3"/>
    <w:rPr>
      <w:rFonts w:ascii="Segoe UI" w:hAnsi="Segoe UI" w:cs="Segoe UI"/>
      <w:sz w:val="18"/>
      <w:szCs w:val="18"/>
    </w:rPr>
  </w:style>
  <w:style w:type="paragraph" w:styleId="Tekstprzypisukocowego">
    <w:name w:val="endnote text"/>
    <w:basedOn w:val="Normalny"/>
    <w:link w:val="TekstprzypisukocowegoZnak"/>
    <w:uiPriority w:val="99"/>
    <w:semiHidden/>
    <w:unhideWhenUsed/>
    <w:rsid w:val="001369BF"/>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1369BF"/>
    <w:rPr>
      <w:sz w:val="20"/>
      <w:szCs w:val="20"/>
    </w:rPr>
  </w:style>
  <w:style w:type="character" w:styleId="Odwoanieprzypisukocowego">
    <w:name w:val="endnote reference"/>
    <w:basedOn w:val="Domylnaczcionkaakapitu"/>
    <w:uiPriority w:val="99"/>
    <w:semiHidden/>
    <w:unhideWhenUsed/>
    <w:rsid w:val="001369BF"/>
    <w:rPr>
      <w:vertAlign w:val="superscript"/>
    </w:rPr>
  </w:style>
  <w:style w:type="paragraph" w:styleId="Tekstkomentarza">
    <w:name w:val="annotation text"/>
    <w:basedOn w:val="Normalny"/>
    <w:link w:val="TekstkomentarzaZnak"/>
    <w:uiPriority w:val="99"/>
    <w:semiHidden/>
    <w:unhideWhenUsed/>
    <w:rsid w:val="00F87455"/>
    <w:pPr>
      <w:suppressAutoHyphens/>
      <w:spacing w:before="60" w:after="0" w:line="276" w:lineRule="auto"/>
      <w:ind w:firstLine="431"/>
      <w:jc w:val="both"/>
    </w:pPr>
    <w:rPr>
      <w:rFonts w:ascii="Times New Roman" w:eastAsia="Times New Roman" w:hAnsi="Times New Roman" w:cs="Times New Roman"/>
      <w:sz w:val="20"/>
      <w:szCs w:val="20"/>
      <w:lang w:eastAsia="ar-SA"/>
    </w:rPr>
  </w:style>
  <w:style w:type="character" w:customStyle="1" w:styleId="TekstkomentarzaZnak">
    <w:name w:val="Tekst komentarza Znak"/>
    <w:basedOn w:val="Domylnaczcionkaakapitu"/>
    <w:link w:val="Tekstkomentarza"/>
    <w:uiPriority w:val="99"/>
    <w:semiHidden/>
    <w:rsid w:val="00F87455"/>
    <w:rPr>
      <w:rFonts w:ascii="Times New Roman" w:eastAsia="Times New Roman" w:hAnsi="Times New Roman" w:cs="Times New Roman"/>
      <w:sz w:val="20"/>
      <w:szCs w:val="20"/>
      <w:lang w:eastAsia="ar-SA"/>
    </w:rPr>
  </w:style>
  <w:style w:type="character" w:styleId="Odwoaniedokomentarza">
    <w:name w:val="annotation reference"/>
    <w:uiPriority w:val="99"/>
    <w:semiHidden/>
    <w:unhideWhenUsed/>
    <w:rsid w:val="00F87455"/>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8850201">
      <w:bodyDiv w:val="1"/>
      <w:marLeft w:val="0"/>
      <w:marRight w:val="0"/>
      <w:marTop w:val="0"/>
      <w:marBottom w:val="0"/>
      <w:divBdr>
        <w:top w:val="none" w:sz="0" w:space="0" w:color="auto"/>
        <w:left w:val="none" w:sz="0" w:space="0" w:color="auto"/>
        <w:bottom w:val="none" w:sz="0" w:space="0" w:color="auto"/>
        <w:right w:val="none" w:sz="0" w:space="0" w:color="auto"/>
      </w:divBdr>
    </w:div>
    <w:div w:id="248931869">
      <w:bodyDiv w:val="1"/>
      <w:marLeft w:val="0"/>
      <w:marRight w:val="0"/>
      <w:marTop w:val="0"/>
      <w:marBottom w:val="0"/>
      <w:divBdr>
        <w:top w:val="none" w:sz="0" w:space="0" w:color="auto"/>
        <w:left w:val="none" w:sz="0" w:space="0" w:color="auto"/>
        <w:bottom w:val="none" w:sz="0" w:space="0" w:color="auto"/>
        <w:right w:val="none" w:sz="0" w:space="0" w:color="auto"/>
      </w:divBdr>
    </w:div>
    <w:div w:id="1169566450">
      <w:bodyDiv w:val="1"/>
      <w:marLeft w:val="0"/>
      <w:marRight w:val="0"/>
      <w:marTop w:val="0"/>
      <w:marBottom w:val="0"/>
      <w:divBdr>
        <w:top w:val="none" w:sz="0" w:space="0" w:color="auto"/>
        <w:left w:val="none" w:sz="0" w:space="0" w:color="auto"/>
        <w:bottom w:val="none" w:sz="0" w:space="0" w:color="auto"/>
        <w:right w:val="none" w:sz="0" w:space="0" w:color="auto"/>
      </w:divBdr>
    </w:div>
    <w:div w:id="1444878682">
      <w:bodyDiv w:val="1"/>
      <w:marLeft w:val="0"/>
      <w:marRight w:val="0"/>
      <w:marTop w:val="0"/>
      <w:marBottom w:val="0"/>
      <w:divBdr>
        <w:top w:val="none" w:sz="0" w:space="0" w:color="auto"/>
        <w:left w:val="none" w:sz="0" w:space="0" w:color="auto"/>
        <w:bottom w:val="none" w:sz="0" w:space="0" w:color="auto"/>
        <w:right w:val="none" w:sz="0" w:space="0" w:color="auto"/>
      </w:divBdr>
    </w:div>
    <w:div w:id="1582835584">
      <w:bodyDiv w:val="1"/>
      <w:marLeft w:val="0"/>
      <w:marRight w:val="0"/>
      <w:marTop w:val="0"/>
      <w:marBottom w:val="0"/>
      <w:divBdr>
        <w:top w:val="none" w:sz="0" w:space="0" w:color="auto"/>
        <w:left w:val="none" w:sz="0" w:space="0" w:color="auto"/>
        <w:bottom w:val="none" w:sz="0" w:space="0" w:color="auto"/>
        <w:right w:val="none" w:sz="0" w:space="0" w:color="auto"/>
      </w:divBdr>
    </w:div>
    <w:div w:id="18773485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4</Pages>
  <Words>1000</Words>
  <Characters>6000</Characters>
  <Application>Microsoft Office Word</Application>
  <DocSecurity>0</DocSecurity>
  <Lines>50</Lines>
  <Paragraphs>13</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6987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Matosek Agnieszka</dc:creator>
  <cp:keywords/>
  <dc:description/>
  <cp:lastModifiedBy>Misiewicz Beata</cp:lastModifiedBy>
  <cp:revision>2</cp:revision>
  <cp:lastPrinted>2023-01-27T12:22:00Z</cp:lastPrinted>
  <dcterms:created xsi:type="dcterms:W3CDTF">2026-04-24T10:11:00Z</dcterms:created>
  <dcterms:modified xsi:type="dcterms:W3CDTF">2026-04-24T10:11:00Z</dcterms:modified>
</cp:coreProperties>
</file>